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1D1573" wp14:editId="77CCD0B0">
            <wp:extent cx="352425" cy="495300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51" cy="4953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3AE5" w:rsidRDefault="00AC3AE5" w:rsidP="00AC3AE5">
      <w:pPr>
        <w:pStyle w:val="Standard"/>
        <w:jc w:val="center"/>
      </w:pPr>
    </w:p>
    <w:p w:rsidR="00AC3AE5" w:rsidRDefault="002B2402" w:rsidP="002B24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AC3AE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№ 13/16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C3AE5" w:rsidRDefault="00AC3AE5" w:rsidP="00AC3AE5">
      <w:pPr>
        <w:pStyle w:val="Standard"/>
        <w:rPr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A5372D">
        <w:rPr>
          <w:b/>
          <w:sz w:val="28"/>
          <w:szCs w:val="28"/>
        </w:rPr>
        <w:t>Мари-</w:t>
      </w:r>
      <w:proofErr w:type="spellStart"/>
      <w:r w:rsidR="00A5372D">
        <w:rPr>
          <w:b/>
          <w:sz w:val="28"/>
          <w:szCs w:val="28"/>
        </w:rPr>
        <w:t>Малмыжское</w:t>
      </w:r>
      <w:proofErr w:type="spellEnd"/>
      <w:r w:rsidR="00A5372D">
        <w:rPr>
          <w:b/>
          <w:sz w:val="28"/>
          <w:szCs w:val="28"/>
        </w:rPr>
        <w:t xml:space="preserve"> сельское </w:t>
      </w:r>
      <w:r>
        <w:rPr>
          <w:b/>
          <w:sz w:val="28"/>
          <w:szCs w:val="28"/>
        </w:rPr>
        <w:t>поселение Малмыжского района Кировской области в муниципальную собственно</w:t>
      </w:r>
      <w:r w:rsidR="002B2402">
        <w:rPr>
          <w:b/>
          <w:sz w:val="28"/>
          <w:szCs w:val="28"/>
        </w:rPr>
        <w:t xml:space="preserve">сть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</w:t>
      </w:r>
    </w:p>
    <w:p w:rsidR="00AC3AE5" w:rsidRDefault="00AC3AE5" w:rsidP="002B2402">
      <w:pPr>
        <w:pStyle w:val="Standard"/>
        <w:spacing w:line="228" w:lineRule="auto"/>
        <w:rPr>
          <w:sz w:val="28"/>
          <w:szCs w:val="28"/>
        </w:rPr>
      </w:pPr>
    </w:p>
    <w:p w:rsidR="00AC3AE5" w:rsidRDefault="002B2402" w:rsidP="002B2402">
      <w:pPr>
        <w:pStyle w:val="1"/>
        <w:widowControl/>
        <w:ind w:left="-15" w:right="-180" w:firstLine="86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AC3AE5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 w:rsidR="00AC3AE5"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A5372D">
        <w:rPr>
          <w:b w:val="0"/>
          <w:sz w:val="28"/>
          <w:szCs w:val="28"/>
        </w:rPr>
        <w:t>Мари-</w:t>
      </w:r>
      <w:proofErr w:type="spellStart"/>
      <w:r w:rsidR="00A5372D">
        <w:rPr>
          <w:b w:val="0"/>
          <w:sz w:val="28"/>
          <w:szCs w:val="28"/>
        </w:rPr>
        <w:t>Малмыжское</w:t>
      </w:r>
      <w:proofErr w:type="spellEnd"/>
      <w:r w:rsidR="00AC3AE5"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</w:t>
      </w:r>
      <w:proofErr w:type="gramEnd"/>
      <w:r w:rsidR="00AC3AE5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Малмыжский муниципальный район </w:t>
      </w:r>
      <w:r w:rsidR="00AC3AE5">
        <w:rPr>
          <w:b w:val="0"/>
          <w:sz w:val="28"/>
          <w:szCs w:val="28"/>
        </w:rPr>
        <w:t xml:space="preserve">Кировской области, представленного главой </w:t>
      </w:r>
      <w:r w:rsidR="00A5372D">
        <w:rPr>
          <w:b w:val="0"/>
          <w:sz w:val="28"/>
          <w:szCs w:val="28"/>
        </w:rPr>
        <w:t>Мари-Малмыжского</w:t>
      </w:r>
      <w:r w:rsidR="00AC3AE5">
        <w:rPr>
          <w:b w:val="0"/>
          <w:sz w:val="28"/>
          <w:szCs w:val="28"/>
        </w:rPr>
        <w:t xml:space="preserve"> сельского поселения </w:t>
      </w:r>
      <w:proofErr w:type="spellStart"/>
      <w:r w:rsidR="00A5372D">
        <w:rPr>
          <w:b w:val="0"/>
          <w:sz w:val="28"/>
          <w:szCs w:val="28"/>
        </w:rPr>
        <w:t>Чиликовым</w:t>
      </w:r>
      <w:proofErr w:type="spellEnd"/>
      <w:r w:rsidR="00AC3AE5">
        <w:rPr>
          <w:b w:val="0"/>
          <w:sz w:val="28"/>
          <w:szCs w:val="28"/>
        </w:rPr>
        <w:t xml:space="preserve"> </w:t>
      </w:r>
      <w:r w:rsidR="00A5372D">
        <w:rPr>
          <w:b w:val="0"/>
          <w:sz w:val="28"/>
          <w:szCs w:val="28"/>
        </w:rPr>
        <w:t>Н</w:t>
      </w:r>
      <w:r w:rsidR="00AC3AE5">
        <w:rPr>
          <w:b w:val="0"/>
          <w:sz w:val="28"/>
          <w:szCs w:val="28"/>
        </w:rPr>
        <w:t>.</w:t>
      </w:r>
      <w:r w:rsidR="00A5372D">
        <w:rPr>
          <w:b w:val="0"/>
          <w:sz w:val="28"/>
          <w:szCs w:val="28"/>
        </w:rPr>
        <w:t>Н</w:t>
      </w:r>
      <w:r w:rsidR="00AC3AE5">
        <w:rPr>
          <w:b w:val="0"/>
          <w:sz w:val="28"/>
          <w:szCs w:val="28"/>
        </w:rPr>
        <w:t>., руководствуясь стат</w:t>
      </w:r>
      <w:r>
        <w:rPr>
          <w:b w:val="0"/>
          <w:sz w:val="28"/>
          <w:szCs w:val="28"/>
        </w:rPr>
        <w:t xml:space="preserve">ьей 21 Устава муниципального </w:t>
      </w:r>
      <w:r w:rsidR="00AC3AE5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AC3AE5" w:rsidRDefault="00AC3AE5" w:rsidP="002B2402">
      <w:pPr>
        <w:pStyle w:val="a5"/>
        <w:widowControl/>
        <w:ind w:left="0" w:right="-210" w:firstLine="866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2B2402">
        <w:rPr>
          <w:sz w:val="28"/>
          <w:szCs w:val="28"/>
        </w:rPr>
        <w:t xml:space="preserve">ердить Перечень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r w:rsidR="00A5372D">
        <w:rPr>
          <w:sz w:val="28"/>
          <w:szCs w:val="28"/>
        </w:rPr>
        <w:t>Мари-</w:t>
      </w:r>
      <w:proofErr w:type="spellStart"/>
      <w:r w:rsidR="00A5372D">
        <w:rPr>
          <w:sz w:val="28"/>
          <w:szCs w:val="28"/>
        </w:rPr>
        <w:t>Малмыжское</w:t>
      </w:r>
      <w:proofErr w:type="spellEnd"/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:rsidR="00AC3AE5" w:rsidRDefault="002B2402" w:rsidP="002B2402">
      <w:pPr>
        <w:pStyle w:val="a5"/>
        <w:widowControl/>
        <w:ind w:left="0" w:right="-210" w:firstLine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согласовать Перечень </w:t>
      </w:r>
      <w:r w:rsidR="00AC3AE5">
        <w:rPr>
          <w:sz w:val="28"/>
          <w:szCs w:val="28"/>
        </w:rPr>
        <w:t xml:space="preserve">с </w:t>
      </w:r>
      <w:r w:rsidR="00A5372D">
        <w:rPr>
          <w:sz w:val="28"/>
          <w:szCs w:val="28"/>
        </w:rPr>
        <w:t>Мари-Малмыжской</w:t>
      </w:r>
      <w:r>
        <w:rPr>
          <w:sz w:val="28"/>
          <w:szCs w:val="28"/>
        </w:rPr>
        <w:t xml:space="preserve"> </w:t>
      </w:r>
      <w:r w:rsidR="00AC3AE5">
        <w:rPr>
          <w:sz w:val="28"/>
          <w:szCs w:val="28"/>
        </w:rPr>
        <w:t>сельской Думой.</w:t>
      </w:r>
    </w:p>
    <w:p w:rsidR="00AC3AE5" w:rsidRDefault="002B2402" w:rsidP="002B2402">
      <w:pPr>
        <w:pStyle w:val="a5"/>
        <w:widowControl/>
        <w:tabs>
          <w:tab w:val="left" w:pos="1073"/>
        </w:tabs>
        <w:ind w:left="-142" w:right="-105" w:firstLine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3AE5">
        <w:rPr>
          <w:sz w:val="28"/>
          <w:szCs w:val="28"/>
        </w:rPr>
        <w:t>Настоящее решение вступает в силу с момента его подписания.</w:t>
      </w: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2B2402">
      <w:pPr>
        <w:pStyle w:val="Standard"/>
        <w:widowControl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2B2402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3343A" w:rsidRDefault="002B2402" w:rsidP="002B2402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AC3AE5">
        <w:rPr>
          <w:sz w:val="28"/>
        </w:rPr>
        <w:t>О.Г. Толстобокова</w:t>
      </w:r>
    </w:p>
    <w:p w:rsidR="002B2402" w:rsidRDefault="002B2402" w:rsidP="002B2402">
      <w:pPr>
        <w:ind w:right="-545"/>
        <w:textAlignment w:val="auto"/>
        <w:rPr>
          <w:rFonts w:eastAsia="Andale Sans UI" w:cs="Tahoma"/>
          <w:lang w:eastAsia="en-US" w:bidi="en-US"/>
        </w:rPr>
        <w:sectPr w:rsidR="002B2402">
          <w:headerReference w:type="first" r:id="rId8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:rsidR="002B2402" w:rsidRPr="002B2402" w:rsidRDefault="002B2402" w:rsidP="002B2402">
      <w:pPr>
        <w:ind w:right="-545"/>
        <w:textAlignment w:val="auto"/>
        <w:rPr>
          <w:rFonts w:eastAsia="Andale Sans UI" w:cs="Tahoma"/>
          <w:lang w:eastAsia="en-US" w:bidi="en-US"/>
        </w:rPr>
      </w:pPr>
      <w:r w:rsidRPr="002B2402">
        <w:rPr>
          <w:rFonts w:eastAsia="Andale Sans UI" w:cs="Tahoma"/>
          <w:lang w:eastAsia="en-US" w:bidi="en-US"/>
        </w:rPr>
        <w:lastRenderedPageBreak/>
        <w:t>УТВЕРЖДЕН                                                                                                                                                                              СОГЛАСОВАН</w:t>
      </w:r>
    </w:p>
    <w:p w:rsidR="002B2402" w:rsidRPr="002B2402" w:rsidRDefault="002B2402" w:rsidP="002B2402">
      <w:pPr>
        <w:ind w:right="-545"/>
        <w:textAlignment w:val="auto"/>
        <w:rPr>
          <w:rFonts w:eastAsia="Andale Sans UI" w:cs="Tahoma"/>
          <w:lang w:eastAsia="en-US" w:bidi="en-US"/>
        </w:rPr>
      </w:pPr>
      <w:r w:rsidRPr="002B2402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</w:p>
    <w:p w:rsidR="002B2402" w:rsidRPr="002B2402" w:rsidRDefault="002B2402" w:rsidP="002B2402">
      <w:pPr>
        <w:ind w:right="-545"/>
        <w:textAlignment w:val="auto"/>
        <w:rPr>
          <w:rFonts w:eastAsia="Andale Sans UI" w:cs="Tahoma"/>
          <w:lang w:eastAsia="en-US" w:bidi="en-US"/>
        </w:rPr>
      </w:pPr>
      <w:r w:rsidRPr="002B2402">
        <w:rPr>
          <w:rFonts w:eastAsia="Andale Sans UI" w:cs="Tahoma"/>
          <w:lang w:eastAsia="en-US" w:bidi="en-US"/>
        </w:rPr>
        <w:t>решением районной  Думы                                                                                                                                                        решением Мари-Малмыжской Малмыжского района                                                                                                                                                                 сельской Думы</w:t>
      </w:r>
    </w:p>
    <w:p w:rsidR="002B2402" w:rsidRPr="002B2402" w:rsidRDefault="002B2402" w:rsidP="002B2402">
      <w:pPr>
        <w:ind w:right="-545"/>
        <w:textAlignment w:val="auto"/>
        <w:rPr>
          <w:rFonts w:eastAsia="Andale Sans UI" w:cs="Tahoma"/>
          <w:lang w:eastAsia="en-US" w:bidi="en-US"/>
        </w:rPr>
      </w:pPr>
      <w:r w:rsidRPr="002B2402">
        <w:rPr>
          <w:rFonts w:eastAsia="Andale Sans UI" w:cs="Tahoma"/>
          <w:lang w:eastAsia="en-US" w:bidi="en-US"/>
        </w:rPr>
        <w:t xml:space="preserve">от___________№________                                                                                                                                       </w:t>
      </w:r>
      <w:r>
        <w:rPr>
          <w:rFonts w:eastAsia="Andale Sans UI" w:cs="Tahoma"/>
          <w:lang w:eastAsia="en-US" w:bidi="en-US"/>
        </w:rPr>
        <w:t xml:space="preserve">                  </w:t>
      </w:r>
      <w:proofErr w:type="gramStart"/>
      <w:r>
        <w:rPr>
          <w:rFonts w:eastAsia="Andale Sans UI" w:cs="Tahoma"/>
          <w:lang w:eastAsia="en-US" w:bidi="en-US"/>
        </w:rPr>
        <w:t>от</w:t>
      </w:r>
      <w:proofErr w:type="gramEnd"/>
      <w:r>
        <w:rPr>
          <w:rFonts w:eastAsia="Andale Sans UI" w:cs="Tahoma"/>
          <w:lang w:eastAsia="en-US" w:bidi="en-US"/>
        </w:rPr>
        <w:t xml:space="preserve"> 28.10.2022 № 13/16</w:t>
      </w:r>
    </w:p>
    <w:p w:rsidR="002B2402" w:rsidRPr="002B2402" w:rsidRDefault="002B2402" w:rsidP="002B2402">
      <w:pPr>
        <w:jc w:val="both"/>
        <w:textAlignment w:val="auto"/>
        <w:rPr>
          <w:rFonts w:eastAsia="Andale Sans UI" w:cs="Tahoma"/>
          <w:lang w:eastAsia="en-US" w:bidi="en-US"/>
        </w:rPr>
      </w:pPr>
      <w:r w:rsidRPr="002B2402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   </w:t>
      </w:r>
      <w:proofErr w:type="gramStart"/>
      <w:r w:rsidRPr="002B2402">
        <w:rPr>
          <w:rFonts w:eastAsia="Andale Sans UI" w:cs="Tahoma"/>
          <w:b/>
          <w:sz w:val="28"/>
          <w:lang w:eastAsia="en-US" w:bidi="en-US"/>
        </w:rPr>
        <w:t>П</w:t>
      </w:r>
      <w:proofErr w:type="gramEnd"/>
      <w:r w:rsidRPr="002B2402">
        <w:rPr>
          <w:rFonts w:eastAsia="Andale Sans UI" w:cs="Tahoma"/>
          <w:b/>
          <w:sz w:val="28"/>
          <w:lang w:eastAsia="en-US" w:bidi="en-US"/>
        </w:rPr>
        <w:t xml:space="preserve"> Е Р Е Ч Е Н Ь</w:t>
      </w:r>
    </w:p>
    <w:p w:rsidR="002B2402" w:rsidRPr="002B2402" w:rsidRDefault="002B2402" w:rsidP="002B2402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2B2402">
        <w:rPr>
          <w:rFonts w:eastAsia="Andale Sans UI" w:cs="Tahoma"/>
          <w:b/>
          <w:sz w:val="28"/>
          <w:lang w:eastAsia="en-US" w:bidi="en-US"/>
        </w:rPr>
        <w:t>муниципального имущества, предлагаемого к передаче из муниципальной собственно</w:t>
      </w:r>
      <w:r>
        <w:rPr>
          <w:rFonts w:eastAsia="Andale Sans UI" w:cs="Tahoma"/>
          <w:b/>
          <w:sz w:val="28"/>
          <w:lang w:eastAsia="en-US" w:bidi="en-US"/>
        </w:rPr>
        <w:t xml:space="preserve">сти муниципального образования </w:t>
      </w:r>
      <w:r w:rsidRPr="002B2402">
        <w:rPr>
          <w:rFonts w:eastAsia="Andale Sans UI" w:cs="Tahoma"/>
          <w:b/>
          <w:sz w:val="28"/>
          <w:lang w:eastAsia="en-US" w:bidi="en-US"/>
        </w:rPr>
        <w:t>Мари-</w:t>
      </w:r>
      <w:proofErr w:type="spellStart"/>
      <w:r w:rsidRPr="002B2402">
        <w:rPr>
          <w:rFonts w:eastAsia="Andale Sans UI" w:cs="Tahoma"/>
          <w:b/>
          <w:sz w:val="28"/>
          <w:lang w:eastAsia="en-US" w:bidi="en-US"/>
        </w:rPr>
        <w:t>Малмыжское</w:t>
      </w:r>
      <w:proofErr w:type="spellEnd"/>
      <w:r w:rsidRPr="002B2402">
        <w:rPr>
          <w:rFonts w:eastAsia="Andale Sans UI" w:cs="Tahoma"/>
          <w:b/>
          <w:sz w:val="28"/>
          <w:lang w:eastAsia="en-US" w:bidi="en-US"/>
        </w:rPr>
        <w:t xml:space="preserve"> сельское поселение Малмыжского района Кировской области в муниципальную собственно</w:t>
      </w:r>
      <w:r>
        <w:rPr>
          <w:rFonts w:eastAsia="Andale Sans UI" w:cs="Tahoma"/>
          <w:b/>
          <w:sz w:val="28"/>
          <w:lang w:eastAsia="en-US" w:bidi="en-US"/>
        </w:rPr>
        <w:t xml:space="preserve">сть муниципального образования </w:t>
      </w:r>
      <w:r w:rsidRPr="002B2402">
        <w:rPr>
          <w:rFonts w:eastAsia="Andale Sans UI" w:cs="Tahoma"/>
          <w:b/>
          <w:sz w:val="28"/>
          <w:lang w:eastAsia="en-US" w:bidi="en-US"/>
        </w:rPr>
        <w:t>Малмыжский муниципальный район Кировской области</w:t>
      </w:r>
    </w:p>
    <w:p w:rsidR="002B2402" w:rsidRPr="002B2402" w:rsidRDefault="002B2402" w:rsidP="002B2402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599"/>
        <w:gridCol w:w="2508"/>
        <w:gridCol w:w="2820"/>
        <w:gridCol w:w="2353"/>
        <w:gridCol w:w="2038"/>
        <w:gridCol w:w="2509"/>
        <w:gridCol w:w="1411"/>
      </w:tblGrid>
      <w:tr w:rsidR="002B2402" w:rsidRPr="00ED2824" w:rsidTr="002B2402"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№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п\п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Вид</w:t>
            </w:r>
            <w:proofErr w:type="spellEnd"/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Наименование</w:t>
            </w:r>
            <w:proofErr w:type="spellEnd"/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8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Местонахож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>д</w:t>
            </w: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ение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</w:t>
            </w: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объекта</w:t>
            </w:r>
            <w:proofErr w:type="spellEnd"/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val="en-US" w:eastAsia="en-US" w:bidi="en-US"/>
              </w:rPr>
              <w:t>(</w:t>
            </w: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адрес</w:t>
            </w:r>
            <w:proofErr w:type="spellEnd"/>
            <w:r w:rsidRPr="002B2402">
              <w:rPr>
                <w:rFonts w:eastAsia="Andale Sans UI" w:cs="Times New Roman"/>
                <w:lang w:val="en-US" w:eastAsia="en-US" w:bidi="en-US"/>
              </w:rPr>
              <w:t>)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Технические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характерис</w:t>
            </w:r>
            <w:r w:rsidRPr="002B2402">
              <w:rPr>
                <w:rFonts w:eastAsia="Andale Sans UI" w:cs="Times New Roman"/>
                <w:lang w:eastAsia="en-US" w:bidi="en-US"/>
              </w:rPr>
              <w:t>тики объекта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(площадь,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инвентарный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номер,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год выпуска)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proofErr w:type="gramStart"/>
            <w:r w:rsidRPr="00ED2824">
              <w:rPr>
                <w:rFonts w:eastAsia="Andale Sans UI" w:cs="Times New Roman"/>
                <w:lang w:eastAsia="en-US" w:bidi="en-US"/>
              </w:rPr>
              <w:t xml:space="preserve">Балансовая (оценочная </w:t>
            </w:r>
            <w:r w:rsidRPr="002B2402">
              <w:rPr>
                <w:rFonts w:eastAsia="Andale Sans UI" w:cs="Times New Roman"/>
                <w:lang w:eastAsia="en-US" w:bidi="en-US"/>
              </w:rPr>
              <w:t>стоимость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объекта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(рублей)</w:t>
            </w:r>
            <w:proofErr w:type="gramEnd"/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Основание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нахождения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объекта у юридичес</w:t>
            </w:r>
            <w:r w:rsidRPr="002B2402">
              <w:rPr>
                <w:rFonts w:eastAsia="Andale Sans UI" w:cs="Times New Roman"/>
                <w:lang w:eastAsia="en-US" w:bidi="en-US"/>
              </w:rPr>
              <w:t>кого лица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(вид документа,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дата, номер)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eastAsia="en-US" w:bidi="en-US"/>
              </w:rPr>
            </w:pP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Прочие</w:t>
            </w:r>
            <w:proofErr w:type="spellEnd"/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proofErr w:type="spellStart"/>
            <w:r w:rsidRPr="002B2402">
              <w:rPr>
                <w:rFonts w:eastAsia="Andale Sans UI" w:cs="Times New Roman"/>
                <w:lang w:val="en-US" w:eastAsia="en-US" w:bidi="en-US"/>
              </w:rPr>
              <w:t>условия</w:t>
            </w:r>
            <w:proofErr w:type="spellEnd"/>
          </w:p>
        </w:tc>
      </w:tr>
      <w:tr w:rsidR="002B2402" w:rsidRPr="00ED2824" w:rsidTr="002B2402"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3</w:t>
            </w:r>
          </w:p>
        </w:tc>
        <w:tc>
          <w:tcPr>
            <w:tcW w:w="8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5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6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7</w:t>
            </w: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val="en-US" w:eastAsia="en-US" w:bidi="en-US"/>
              </w:rPr>
            </w:pPr>
            <w:r w:rsidRPr="002B2402">
              <w:rPr>
                <w:rFonts w:eastAsia="Andale Sans UI" w:cs="Times New Roman"/>
                <w:lang w:val="en-US" w:eastAsia="en-US" w:bidi="en-US"/>
              </w:rPr>
              <w:t>8</w:t>
            </w:r>
          </w:p>
        </w:tc>
      </w:tr>
      <w:tr w:rsidR="002B2402" w:rsidRPr="00ED2824" w:rsidTr="002B2402">
        <w:trPr>
          <w:trHeight w:val="703"/>
        </w:trPr>
        <w:tc>
          <w:tcPr>
            <w:tcW w:w="1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2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3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4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5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6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7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8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9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10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11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12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13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14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1727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Скважина № 1727 и водопровод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794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Артезианская скважина № 794 и водопровод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6094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Скважина № 6094 и </w:t>
            </w: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>водопровод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2868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Скважина № 2868 и водопровод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4365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Скважина № 4365 и водопровод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5086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Скважина артезианская № 5086 и водопровод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Башня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рожновского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 к скважине № 4572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Скважина разведочно-эксплуатационная № 4572</w:t>
            </w:r>
          </w:p>
        </w:tc>
        <w:tc>
          <w:tcPr>
            <w:tcW w:w="8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д.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Ахпай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д.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Ахпай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с. Мари-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Малмыж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д. Старый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Кокуй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д. Старый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Кокуй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д. Старый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Кокуй</w:t>
            </w:r>
            <w:proofErr w:type="spellEnd"/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Кировская область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Малмыжский район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д. Старый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Кокуй</w:t>
            </w:r>
            <w:proofErr w:type="spellEnd"/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 xml:space="preserve">2009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>.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center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 xml:space="preserve">. 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Andale Sans UI" w:cs="Times New Roman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Andale Sans UI" w:cs="Times New Roman"/>
                <w:lang w:eastAsia="en-US" w:bidi="en-US"/>
              </w:rPr>
              <w:t>.</w:t>
            </w: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</w:t>
            </w:r>
            <w:proofErr w:type="gram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.в</w:t>
            </w:r>
            <w:proofErr w:type="spellEnd"/>
            <w:proofErr w:type="gramEnd"/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</w:t>
            </w:r>
            <w:proofErr w:type="gram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.в</w:t>
            </w:r>
            <w:proofErr w:type="spellEnd"/>
            <w:proofErr w:type="gramEnd"/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  <w:p w:rsid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ED2824" w:rsidRPr="002B2402" w:rsidRDefault="00ED2824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  <w:r w:rsidRPr="002B2402">
              <w:rPr>
                <w:rFonts w:eastAsia="Calibri" w:cs="Times New Roman"/>
                <w:kern w:val="0"/>
                <w:lang w:eastAsia="en-US" w:bidi="en-US"/>
              </w:rPr>
              <w:t xml:space="preserve">2009 </w:t>
            </w:r>
            <w:proofErr w:type="spellStart"/>
            <w:r w:rsidRPr="002B2402">
              <w:rPr>
                <w:rFonts w:eastAsia="Calibri" w:cs="Times New Roman"/>
                <w:kern w:val="0"/>
                <w:lang w:eastAsia="en-US" w:bidi="en-US"/>
              </w:rPr>
              <w:t>г.в</w:t>
            </w:r>
            <w:proofErr w:type="spellEnd"/>
            <w:r w:rsidRPr="002B2402">
              <w:rPr>
                <w:rFonts w:eastAsia="Calibri" w:cs="Times New Roman"/>
                <w:kern w:val="0"/>
                <w:lang w:eastAsia="en-US" w:bidi="en-US"/>
              </w:rPr>
              <w:t>.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 xml:space="preserve">7203,39 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1186,44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4915,25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1271,19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7118,64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2457,63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4067,80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1271,19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4067,80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932,20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5423,73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2966,10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4915,25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2033,90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>Акт приема передачи № 8 от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2B2402" w:rsidRPr="00ED2824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11 от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2B2402" w:rsidRPr="00ED2824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1 от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2B2402" w:rsidRPr="00ED2824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2 от</w:t>
            </w:r>
            <w:r w:rsidRP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2B2402" w:rsidRPr="00ED2824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9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 xml:space="preserve">Акт приема передачи </w:t>
            </w:r>
            <w:r w:rsidRPr="002B2402">
              <w:rPr>
                <w:rFonts w:eastAsia="Andale Sans UI" w:cs="Times New Roman"/>
                <w:lang w:eastAsia="en-US" w:bidi="en-US"/>
              </w:rPr>
              <w:lastRenderedPageBreak/>
              <w:t>№ 12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7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10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13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14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3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6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5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ED2824" w:rsidRDefault="00ED2824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  <w:r w:rsidRPr="002B2402">
              <w:rPr>
                <w:rFonts w:eastAsia="Andale Sans UI" w:cs="Times New Roman"/>
                <w:lang w:eastAsia="en-US" w:bidi="en-US"/>
              </w:rPr>
              <w:t>Акт приема передачи № 4 от</w:t>
            </w:r>
            <w:r w:rsidR="00ED2824">
              <w:rPr>
                <w:rFonts w:eastAsia="Andale Sans UI" w:cs="Times New Roman"/>
                <w:lang w:eastAsia="en-US" w:bidi="en-US"/>
              </w:rPr>
              <w:t xml:space="preserve"> </w:t>
            </w:r>
            <w:bookmarkStart w:id="0" w:name="_GoBack"/>
            <w:bookmarkEnd w:id="0"/>
            <w:r w:rsidRPr="002B2402">
              <w:rPr>
                <w:rFonts w:eastAsia="Andale Sans UI" w:cs="Times New Roman"/>
                <w:lang w:eastAsia="en-US" w:bidi="en-US"/>
              </w:rPr>
              <w:t>10.10.2022</w:t>
            </w:r>
          </w:p>
          <w:p w:rsidR="002B2402" w:rsidRPr="002B2402" w:rsidRDefault="002B2402" w:rsidP="002B2402">
            <w:pPr>
              <w:jc w:val="both"/>
              <w:textAlignment w:val="auto"/>
              <w:rPr>
                <w:rFonts w:eastAsia="Andale Sans UI" w:cs="Times New Roman"/>
                <w:lang w:eastAsia="en-US" w:bidi="en-US"/>
              </w:rPr>
            </w:pPr>
          </w:p>
        </w:tc>
        <w:tc>
          <w:tcPr>
            <w:tcW w:w="4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402" w:rsidRPr="002B2402" w:rsidRDefault="002B2402" w:rsidP="002B240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en-US"/>
              </w:rPr>
            </w:pPr>
          </w:p>
        </w:tc>
      </w:tr>
    </w:tbl>
    <w:p w:rsidR="002B2402" w:rsidRPr="002B2402" w:rsidRDefault="002B2402" w:rsidP="002B2402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2B2402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 xml:space="preserve">                                                                                                ____________</w:t>
      </w:r>
    </w:p>
    <w:p w:rsidR="002B2402" w:rsidRPr="002B2402" w:rsidRDefault="002B2402" w:rsidP="002B2402">
      <w:pPr>
        <w:pStyle w:val="Standard"/>
        <w:widowControl/>
        <w:jc w:val="both"/>
        <w:rPr>
          <w:sz w:val="28"/>
        </w:rPr>
      </w:pPr>
    </w:p>
    <w:sectPr w:rsidR="002B2402" w:rsidRPr="002B2402" w:rsidSect="002B2402">
      <w:pgSz w:w="16838" w:h="11906" w:orient="landscape"/>
      <w:pgMar w:top="1701" w:right="709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90" w:rsidRDefault="003E6990">
      <w:r>
        <w:separator/>
      </w:r>
    </w:p>
  </w:endnote>
  <w:endnote w:type="continuationSeparator" w:id="0">
    <w:p w:rsidR="003E6990" w:rsidRDefault="003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90" w:rsidRDefault="003E6990">
      <w:r>
        <w:separator/>
      </w:r>
    </w:p>
  </w:footnote>
  <w:footnote w:type="continuationSeparator" w:id="0">
    <w:p w:rsidR="003E6990" w:rsidRDefault="003E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14" w:rsidRDefault="00ED2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090A80"/>
    <w:rsid w:val="000C64F6"/>
    <w:rsid w:val="002626D5"/>
    <w:rsid w:val="002B2402"/>
    <w:rsid w:val="003D2E8E"/>
    <w:rsid w:val="003E6990"/>
    <w:rsid w:val="004044E2"/>
    <w:rsid w:val="005147B2"/>
    <w:rsid w:val="005D01AB"/>
    <w:rsid w:val="006D660E"/>
    <w:rsid w:val="00705782"/>
    <w:rsid w:val="00A047EF"/>
    <w:rsid w:val="00A51515"/>
    <w:rsid w:val="00A5372D"/>
    <w:rsid w:val="00AC3AE5"/>
    <w:rsid w:val="00B511FD"/>
    <w:rsid w:val="00B9207D"/>
    <w:rsid w:val="00C3343A"/>
    <w:rsid w:val="00C44CA3"/>
    <w:rsid w:val="00CB6301"/>
    <w:rsid w:val="00E20B28"/>
    <w:rsid w:val="00E43A0D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2022-10-13T13:17:00Z</cp:lastPrinted>
  <dcterms:created xsi:type="dcterms:W3CDTF">2022-11-10T08:23:00Z</dcterms:created>
  <dcterms:modified xsi:type="dcterms:W3CDTF">2022-11-10T08:23:00Z</dcterms:modified>
</cp:coreProperties>
</file>