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0BB3B" w14:textId="1186182D" w:rsidR="00040D1C" w:rsidRDefault="00040D1C" w:rsidP="00040D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руководители субъектов малого и среднего предпринимательства!</w:t>
      </w:r>
    </w:p>
    <w:p w14:paraId="11E0CD4C" w14:textId="77777777" w:rsidR="00040D1C" w:rsidRPr="00040D1C" w:rsidRDefault="00040D1C" w:rsidP="00040D1C">
      <w:pPr>
        <w:spacing w:after="0"/>
        <w:jc w:val="both"/>
        <w:rPr>
          <w:rFonts w:ascii="Times New Roman" w:hAnsi="Times New Roman" w:cs="Times New Roman"/>
        </w:rPr>
      </w:pPr>
      <w:r w:rsidRPr="00040D1C">
        <w:rPr>
          <w:rFonts w:ascii="Times New Roman" w:hAnsi="Times New Roman" w:cs="Times New Roman"/>
        </w:rPr>
        <w:t xml:space="preserve">       </w:t>
      </w:r>
      <w:r w:rsidRPr="00040D1C">
        <w:rPr>
          <w:rFonts w:ascii="Times New Roman" w:hAnsi="Times New Roman" w:cs="Times New Roman"/>
        </w:rPr>
        <w:t>В соответствии с постановлением Правительства Российской Федерации от 21.11.2024 № 1944 с 01.11.2024 вступил в силу очередной этап введения разрешительного режима на кассах.</w:t>
      </w:r>
    </w:p>
    <w:p w14:paraId="6A82DA37" w14:textId="77777777" w:rsidR="00040D1C" w:rsidRPr="00040D1C" w:rsidRDefault="00040D1C" w:rsidP="00040D1C">
      <w:pPr>
        <w:spacing w:after="0"/>
        <w:jc w:val="both"/>
        <w:rPr>
          <w:rFonts w:ascii="Times New Roman" w:hAnsi="Times New Roman" w:cs="Times New Roman"/>
        </w:rPr>
      </w:pPr>
      <w:r w:rsidRPr="00040D1C">
        <w:rPr>
          <w:rFonts w:ascii="Times New Roman" w:hAnsi="Times New Roman" w:cs="Times New Roman"/>
        </w:rPr>
        <w:t xml:space="preserve"> </w:t>
      </w:r>
      <w:r w:rsidRPr="00040D1C">
        <w:rPr>
          <w:rFonts w:ascii="Times New Roman" w:hAnsi="Times New Roman" w:cs="Times New Roman"/>
        </w:rPr>
        <w:t xml:space="preserve"> </w:t>
      </w:r>
      <w:r w:rsidRPr="00040D1C">
        <w:rPr>
          <w:rFonts w:ascii="Times New Roman" w:hAnsi="Times New Roman" w:cs="Times New Roman"/>
        </w:rPr>
        <w:t xml:space="preserve">    </w:t>
      </w:r>
      <w:r w:rsidRPr="00040D1C">
        <w:rPr>
          <w:rFonts w:ascii="Times New Roman" w:hAnsi="Times New Roman" w:cs="Times New Roman"/>
        </w:rPr>
        <w:t xml:space="preserve">Так, с 01.11.2024 режим онлайн проверки кода маркировки перед продажей стал обязательным для: обувных товаров, товаров легкой промышленности, фототоваров, шин, духов и туалетной воды, биологически активных добавок к пище, пива и слабоалкогольных напитков в потребительских упаковках, парфюмерно-косметической продукции, предназначенной для гигиены рук в потребительской упаковке, а также кожных антисептиков-дезинфицирующих средств. </w:t>
      </w:r>
    </w:p>
    <w:p w14:paraId="63517346" w14:textId="77777777" w:rsidR="00040D1C" w:rsidRPr="00040D1C" w:rsidRDefault="00040D1C" w:rsidP="00040D1C">
      <w:pPr>
        <w:spacing w:after="0"/>
        <w:jc w:val="both"/>
        <w:rPr>
          <w:rFonts w:ascii="Times New Roman" w:hAnsi="Times New Roman" w:cs="Times New Roman"/>
        </w:rPr>
      </w:pPr>
      <w:r w:rsidRPr="00040D1C">
        <w:rPr>
          <w:rFonts w:ascii="Times New Roman" w:hAnsi="Times New Roman" w:cs="Times New Roman"/>
        </w:rPr>
        <w:t xml:space="preserve">       </w:t>
      </w:r>
      <w:r w:rsidRPr="00040D1C">
        <w:rPr>
          <w:rFonts w:ascii="Times New Roman" w:hAnsi="Times New Roman" w:cs="Times New Roman"/>
        </w:rPr>
        <w:t xml:space="preserve">Для работы с разрешительным режимом каждому участнику оборота вышеуказанных товаров необходимо обновить кассовое программное обеспечение до актуальной версии, чтобы избежать нарушений с маркированным товаром. </w:t>
      </w:r>
    </w:p>
    <w:p w14:paraId="3293A8D9" w14:textId="188A1DA1" w:rsidR="00040D1C" w:rsidRPr="00040D1C" w:rsidRDefault="00040D1C" w:rsidP="00040D1C">
      <w:pPr>
        <w:spacing w:after="0"/>
        <w:jc w:val="both"/>
        <w:rPr>
          <w:rFonts w:ascii="Times New Roman" w:hAnsi="Times New Roman" w:cs="Times New Roman"/>
        </w:rPr>
      </w:pPr>
      <w:r w:rsidRPr="00040D1C">
        <w:rPr>
          <w:rFonts w:ascii="Times New Roman" w:hAnsi="Times New Roman" w:cs="Times New Roman"/>
        </w:rPr>
        <w:t xml:space="preserve">      </w:t>
      </w:r>
      <w:r w:rsidRPr="00040D1C">
        <w:rPr>
          <w:rFonts w:ascii="Times New Roman" w:hAnsi="Times New Roman" w:cs="Times New Roman"/>
        </w:rPr>
        <w:t xml:space="preserve">Подробная информация по срокам поэтапного запуска разрешительного режима на кассах, инструкции от партнеров, ссылки на прошедшие вебинары, анонсы предстоящих, а также нормативные документы и материалы размещены на официальном сайте Честный знак в информационно-телекоммуникационной сети «Интернет» (ссылка: </w:t>
      </w:r>
      <w:hyperlink r:id="rId4" w:history="1">
        <w:r w:rsidRPr="00040D1C">
          <w:rPr>
            <w:rStyle w:val="a3"/>
            <w:rFonts w:ascii="Times New Roman" w:hAnsi="Times New Roman" w:cs="Times New Roman"/>
          </w:rPr>
          <w:t>https://markirovka.ru/community/rezhim-proverok-na-kassakh/rezhim-proverok</w:t>
        </w:r>
        <w:r w:rsidRPr="00040D1C">
          <w:rPr>
            <w:rStyle w:val="a3"/>
            <w:rFonts w:ascii="Times New Roman" w:hAnsi="Times New Roman" w:cs="Times New Roman"/>
          </w:rPr>
          <w:t>-</w:t>
        </w:r>
        <w:r w:rsidRPr="00040D1C">
          <w:rPr>
            <w:rStyle w:val="a3"/>
            <w:rFonts w:ascii="Times New Roman" w:hAnsi="Times New Roman" w:cs="Times New Roman"/>
          </w:rPr>
          <w:t>na-kassakh</w:t>
        </w:r>
      </w:hyperlink>
      <w:r w:rsidRPr="00040D1C">
        <w:rPr>
          <w:rFonts w:ascii="Times New Roman" w:hAnsi="Times New Roman" w:cs="Times New Roman"/>
        </w:rPr>
        <w:t>).</w:t>
      </w:r>
    </w:p>
    <w:p w14:paraId="02371551" w14:textId="77777777" w:rsidR="00040D1C" w:rsidRPr="00040D1C" w:rsidRDefault="00040D1C" w:rsidP="00040D1C">
      <w:pPr>
        <w:spacing w:after="0"/>
        <w:jc w:val="both"/>
        <w:rPr>
          <w:rFonts w:ascii="Times New Roman" w:hAnsi="Times New Roman" w:cs="Times New Roman"/>
        </w:rPr>
      </w:pPr>
      <w:r w:rsidRPr="00040D1C">
        <w:rPr>
          <w:rFonts w:ascii="Times New Roman" w:hAnsi="Times New Roman" w:cs="Times New Roman"/>
        </w:rPr>
        <w:t xml:space="preserve">    </w:t>
      </w:r>
      <w:r w:rsidRPr="00040D1C">
        <w:rPr>
          <w:rFonts w:ascii="Times New Roman" w:hAnsi="Times New Roman" w:cs="Times New Roman"/>
        </w:rPr>
        <w:t xml:space="preserve">Напоминаем, что разрешительный режим не распространяется на: </w:t>
      </w:r>
    </w:p>
    <w:p w14:paraId="4ED57858" w14:textId="77777777" w:rsidR="00040D1C" w:rsidRPr="00040D1C" w:rsidRDefault="00040D1C" w:rsidP="00040D1C">
      <w:pPr>
        <w:spacing w:after="0"/>
        <w:jc w:val="both"/>
        <w:rPr>
          <w:rFonts w:ascii="Times New Roman" w:hAnsi="Times New Roman" w:cs="Times New Roman"/>
        </w:rPr>
      </w:pPr>
      <w:r w:rsidRPr="00040D1C">
        <w:rPr>
          <w:rFonts w:ascii="Times New Roman" w:hAnsi="Times New Roman" w:cs="Times New Roman"/>
        </w:rPr>
        <w:t xml:space="preserve">а) случаи применения контрольно-кассовой техники в режиме, не предусматривающем обязательной передачи фискальных документов в налоговые органы и оператору информационной системы мониторинга в электронной форме через оператора фискальных данных; </w:t>
      </w:r>
    </w:p>
    <w:p w14:paraId="5A9CF7AD" w14:textId="77777777" w:rsidR="00040D1C" w:rsidRPr="00040D1C" w:rsidRDefault="00040D1C" w:rsidP="00040D1C">
      <w:pPr>
        <w:spacing w:after="0"/>
        <w:jc w:val="both"/>
        <w:rPr>
          <w:rFonts w:ascii="Times New Roman" w:hAnsi="Times New Roman" w:cs="Times New Roman"/>
        </w:rPr>
      </w:pPr>
      <w:r w:rsidRPr="00040D1C">
        <w:rPr>
          <w:rFonts w:ascii="Times New Roman" w:hAnsi="Times New Roman" w:cs="Times New Roman"/>
        </w:rPr>
        <w:t xml:space="preserve">б) продавцов, которые подпадают под действие положений абзаца восьмого пункта 2 и пункт 3 статьи 2 Федерального закона «О применении 2 контрольно-кассовой техники при осуществлении расчетов в Российской Федерации»; </w:t>
      </w:r>
    </w:p>
    <w:p w14:paraId="0D8168D9" w14:textId="77777777" w:rsidR="00040D1C" w:rsidRPr="00040D1C" w:rsidRDefault="00040D1C" w:rsidP="00040D1C">
      <w:pPr>
        <w:spacing w:after="0"/>
        <w:jc w:val="both"/>
        <w:rPr>
          <w:rFonts w:ascii="Times New Roman" w:hAnsi="Times New Roman" w:cs="Times New Roman"/>
        </w:rPr>
      </w:pPr>
      <w:r w:rsidRPr="00040D1C">
        <w:rPr>
          <w:rFonts w:ascii="Times New Roman" w:hAnsi="Times New Roman" w:cs="Times New Roman"/>
        </w:rPr>
        <w:t xml:space="preserve">в) продавцов, которые не являются участниками оборота товаров в соответствии с правилами маркировки отдельных видов товаров, в отношении которых введена обязательная маркировка; </w:t>
      </w:r>
    </w:p>
    <w:p w14:paraId="70CABF3E" w14:textId="77777777" w:rsidR="00040D1C" w:rsidRPr="00040D1C" w:rsidRDefault="00040D1C" w:rsidP="00040D1C">
      <w:pPr>
        <w:spacing w:after="0"/>
        <w:jc w:val="both"/>
        <w:rPr>
          <w:rFonts w:ascii="Times New Roman" w:hAnsi="Times New Roman" w:cs="Times New Roman"/>
        </w:rPr>
      </w:pPr>
      <w:r w:rsidRPr="00040D1C">
        <w:rPr>
          <w:rFonts w:ascii="Times New Roman" w:hAnsi="Times New Roman" w:cs="Times New Roman"/>
        </w:rPr>
        <w:t xml:space="preserve">г) случаи продажи товаров предприятиями общественного питания, когда при розничной продаже в фискальном документе вместо кода маркировки указывается код товара, входящий в состав кода идентификации, определяемый по установленным форматам фискальных документов; </w:t>
      </w:r>
    </w:p>
    <w:p w14:paraId="7F7395B2" w14:textId="77777777" w:rsidR="00040D1C" w:rsidRPr="00040D1C" w:rsidRDefault="00040D1C" w:rsidP="00040D1C">
      <w:pPr>
        <w:spacing w:after="0"/>
        <w:jc w:val="both"/>
        <w:rPr>
          <w:rFonts w:ascii="Times New Roman" w:hAnsi="Times New Roman" w:cs="Times New Roman"/>
        </w:rPr>
      </w:pPr>
      <w:r w:rsidRPr="00040D1C">
        <w:rPr>
          <w:rFonts w:ascii="Times New Roman" w:hAnsi="Times New Roman" w:cs="Times New Roman"/>
        </w:rPr>
        <w:t xml:space="preserve">д) случаи предложения к реализации (продаже) товаров посредством торгового автомата; </w:t>
      </w:r>
    </w:p>
    <w:p w14:paraId="6BB5C86D" w14:textId="77777777" w:rsidR="00040D1C" w:rsidRPr="00040D1C" w:rsidRDefault="00040D1C" w:rsidP="00040D1C">
      <w:pPr>
        <w:spacing w:after="0"/>
        <w:jc w:val="both"/>
        <w:rPr>
          <w:rFonts w:ascii="Times New Roman" w:hAnsi="Times New Roman" w:cs="Times New Roman"/>
        </w:rPr>
      </w:pPr>
      <w:r w:rsidRPr="00040D1C">
        <w:rPr>
          <w:rFonts w:ascii="Times New Roman" w:hAnsi="Times New Roman" w:cs="Times New Roman"/>
        </w:rPr>
        <w:t xml:space="preserve">е) случаи продажи товара по образцам или дистанционным способом продажи при отгрузке товара со склада хранения для доставки потребителю с одновременной подачей в информационную систему мониторинга сведений о выводе из оборота товара. </w:t>
      </w:r>
    </w:p>
    <w:p w14:paraId="1430CE3A" w14:textId="77777777" w:rsidR="00040D1C" w:rsidRPr="00040D1C" w:rsidRDefault="00040D1C" w:rsidP="00040D1C">
      <w:pPr>
        <w:spacing w:after="0"/>
        <w:jc w:val="both"/>
        <w:rPr>
          <w:rFonts w:ascii="Times New Roman" w:hAnsi="Times New Roman" w:cs="Times New Roman"/>
        </w:rPr>
      </w:pPr>
      <w:r w:rsidRPr="00040D1C">
        <w:rPr>
          <w:rFonts w:ascii="Times New Roman" w:hAnsi="Times New Roman" w:cs="Times New Roman"/>
        </w:rPr>
        <w:t xml:space="preserve">      </w:t>
      </w:r>
      <w:r w:rsidRPr="00040D1C">
        <w:rPr>
          <w:rFonts w:ascii="Times New Roman" w:hAnsi="Times New Roman" w:cs="Times New Roman"/>
        </w:rPr>
        <w:t xml:space="preserve">В рамках информационной кампании по оказанию консультационной поддержки бизнес-сообщества в части соблюдения требований действующего законодательства Российской Федерации в сфере обязательной маркировки товаров средствами идентификации направляем план дистанционных, обучающих мероприятий по вопросу маркировки средствами идентификации отдельных видов товаров на ноябрь 2024 года, проводимых ООО «Оператор ЦРПТ» (прилагается). </w:t>
      </w:r>
    </w:p>
    <w:p w14:paraId="0F0464A4" w14:textId="11651E18" w:rsidR="00040D1C" w:rsidRPr="00040D1C" w:rsidRDefault="00040D1C" w:rsidP="00040D1C">
      <w:pPr>
        <w:spacing w:after="0"/>
        <w:jc w:val="both"/>
        <w:rPr>
          <w:rFonts w:ascii="Times New Roman" w:hAnsi="Times New Roman" w:cs="Times New Roman"/>
        </w:rPr>
      </w:pPr>
      <w:r w:rsidRPr="00040D1C">
        <w:rPr>
          <w:rFonts w:ascii="Times New Roman" w:hAnsi="Times New Roman" w:cs="Times New Roman"/>
        </w:rPr>
        <w:t xml:space="preserve">      </w:t>
      </w:r>
      <w:r w:rsidRPr="00040D1C">
        <w:rPr>
          <w:rFonts w:ascii="Times New Roman" w:hAnsi="Times New Roman" w:cs="Times New Roman"/>
        </w:rPr>
        <w:t xml:space="preserve">С подробной информацией о мероприятиях, а также с записями прошедших вебинаров можно ознакомиться на официальном сайте ООО «Оператор ЦРПТ» в информационно-телекоммуникационной сети «Интернет» (ссылка </w:t>
      </w:r>
      <w:hyperlink r:id="rId5" w:history="1">
        <w:r w:rsidRPr="00040D1C">
          <w:rPr>
            <w:rStyle w:val="a3"/>
            <w:rFonts w:ascii="Times New Roman" w:hAnsi="Times New Roman" w:cs="Times New Roman"/>
          </w:rPr>
          <w:t>https://честныйзнак.рф/lectures/</w:t>
        </w:r>
      </w:hyperlink>
      <w:r w:rsidRPr="00040D1C">
        <w:rPr>
          <w:rFonts w:ascii="Times New Roman" w:hAnsi="Times New Roman" w:cs="Times New Roman"/>
        </w:rPr>
        <w:t xml:space="preserve">). </w:t>
      </w:r>
    </w:p>
    <w:p w14:paraId="2F408BC3" w14:textId="737526EA" w:rsidR="00FD3DA8" w:rsidRPr="00040D1C" w:rsidRDefault="00040D1C" w:rsidP="00040D1C">
      <w:pPr>
        <w:spacing w:after="0"/>
        <w:jc w:val="both"/>
        <w:rPr>
          <w:rFonts w:ascii="Times New Roman" w:hAnsi="Times New Roman" w:cs="Times New Roman"/>
        </w:rPr>
      </w:pPr>
      <w:r w:rsidRPr="00040D1C">
        <w:rPr>
          <w:rFonts w:ascii="Times New Roman" w:hAnsi="Times New Roman" w:cs="Times New Roman"/>
        </w:rPr>
        <w:t xml:space="preserve">      </w:t>
      </w:r>
      <w:r w:rsidRPr="00040D1C">
        <w:rPr>
          <w:rFonts w:ascii="Times New Roman" w:hAnsi="Times New Roman" w:cs="Times New Roman"/>
        </w:rPr>
        <w:t xml:space="preserve">В случае возникновения вопросов и сложностей при работе с информационной системой маркировки участник оборота товаров может обратиться в службу технической поддержки ООО «Оператор-ЦРПТ» по адресу: support@crpt.ru или по телефону: 8-800-222-15-22. </w:t>
      </w:r>
    </w:p>
    <w:sectPr w:rsidR="00FD3DA8" w:rsidRPr="00040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D1C"/>
    <w:rsid w:val="00040D1C"/>
    <w:rsid w:val="00CA33F2"/>
    <w:rsid w:val="00FD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FECA8"/>
  <w15:chartTrackingRefBased/>
  <w15:docId w15:val="{878F0033-7864-4356-BCEE-13E71CF5B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0D1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40D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95;&#1077;&#1089;&#1090;&#1085;&#1099;&#1081;&#1079;&#1085;&#1072;&#1082;.&#1088;&#1092;/lectures/" TargetMode="External"/><Relationship Id="rId4" Type="http://schemas.openxmlformats.org/officeDocument/2006/relationships/hyperlink" Target="https://markirovka.ru/community/rezhim-proverok-na-kassakh/rezhim-proverok-na-kassak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548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1</cp:revision>
  <dcterms:created xsi:type="dcterms:W3CDTF">2024-11-06T05:51:00Z</dcterms:created>
  <dcterms:modified xsi:type="dcterms:W3CDTF">2024-11-06T05:59:00Z</dcterms:modified>
</cp:coreProperties>
</file>