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CE" w:rsidRPr="00EB36CE" w:rsidRDefault="00EB36CE" w:rsidP="00EB36CE">
      <w:pPr>
        <w:jc w:val="center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>Уважаемые руководители торговых объектов!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proofErr w:type="gramStart"/>
      <w:r w:rsidRPr="00EB36CE">
        <w:rPr>
          <w:rFonts w:ascii="Times New Roman" w:hAnsi="Times New Roman" w:cs="Times New Roman"/>
          <w:sz w:val="28"/>
          <w:szCs w:val="28"/>
        </w:rPr>
        <w:t>начиная с апреля 2024 года в соответствии с действующим законодательством Российской Федерации постепенно вступает в силу</w:t>
      </w:r>
      <w:proofErr w:type="gramEnd"/>
      <w:r w:rsidRPr="00EB36CE">
        <w:rPr>
          <w:rFonts w:ascii="Times New Roman" w:hAnsi="Times New Roman" w:cs="Times New Roman"/>
          <w:sz w:val="28"/>
          <w:szCs w:val="28"/>
        </w:rPr>
        <w:t xml:space="preserve"> разрешительный режим на кассах для маркированных групп товаров.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 В 2025 году режим проверок кода маркировки на кассах станет обязательным: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 с 05.02.2025 для безалкогольных напитков, в том числе с соком, упакованных в банки, в том числе алюминиевые, стеклянную или полимерную потребительские упаковки; 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с 01.03.2025 для отдельных видов медицинских изделий и </w:t>
      </w:r>
      <w:proofErr w:type="spellStart"/>
      <w:r w:rsidRPr="00EB36CE">
        <w:rPr>
          <w:rFonts w:ascii="Times New Roman" w:hAnsi="Times New Roman" w:cs="Times New Roman"/>
          <w:sz w:val="28"/>
          <w:szCs w:val="28"/>
        </w:rPr>
        <w:t>креселколясок</w:t>
      </w:r>
      <w:proofErr w:type="spellEnd"/>
      <w:r w:rsidRPr="00EB36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>с 01.06.2025 для соков, упакованных в потребительскую упаковку, и остальных безалкогольных напитков.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 Участникам оборота вышеуказанных товаров необходимо заранее обновить кассовое программное обеспечение, тем самым предупредив возможные нарушения в сфере обязательной маркировки товаров средствами идентификации.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 Информационные материалы по разрешительному режиму на кассах по указанным группам товаров: </w:t>
      </w:r>
      <w:hyperlink r:id="rId5" w:history="1">
        <w:r w:rsidRPr="00EB36CE">
          <w:rPr>
            <w:rStyle w:val="a3"/>
            <w:rFonts w:ascii="Times New Roman" w:hAnsi="Times New Roman" w:cs="Times New Roman"/>
            <w:sz w:val="28"/>
            <w:szCs w:val="28"/>
          </w:rPr>
          <w:t>https://disk.yandex.ru/d/5dBOsWEdAGPU8g</w:t>
        </w:r>
      </w:hyperlink>
      <w:r w:rsidRPr="00EB36CE">
        <w:rPr>
          <w:rFonts w:ascii="Times New Roman" w:hAnsi="Times New Roman" w:cs="Times New Roman"/>
          <w:sz w:val="28"/>
          <w:szCs w:val="28"/>
        </w:rPr>
        <w:t xml:space="preserve"> </w:t>
      </w:r>
      <w:r w:rsidRPr="00EB36CE">
        <w:rPr>
          <w:rFonts w:ascii="Times New Roman" w:hAnsi="Times New Roman" w:cs="Times New Roman"/>
          <w:sz w:val="28"/>
          <w:szCs w:val="28"/>
        </w:rPr>
        <w:t xml:space="preserve">. </w:t>
      </w:r>
      <w:r w:rsidRPr="00EB36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36CE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Кроме того, узнать всю необходимую информацию о разрешительном режиме можно в Честном сообществе: </w:t>
      </w:r>
      <w:hyperlink r:id="rId6" w:history="1">
        <w:r w:rsidRPr="00EB36CE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</w:t>
        </w:r>
      </w:hyperlink>
    </w:p>
    <w:p w:rsidR="00CE53C6" w:rsidRPr="00EB36CE" w:rsidRDefault="00EB36CE" w:rsidP="00EB36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6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E53C6" w:rsidRPr="00EB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CE"/>
    <w:rsid w:val="00CE53C6"/>
    <w:rsid w:val="00E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" TargetMode="External"/><Relationship Id="rId5" Type="http://schemas.openxmlformats.org/officeDocument/2006/relationships/hyperlink" Target="https://disk.yandex.ru/d/5dBOsWEdAGPU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2025-01-23T13:34:00Z</dcterms:created>
  <dcterms:modified xsi:type="dcterms:W3CDTF">2025-01-23T13:43:00Z</dcterms:modified>
</cp:coreProperties>
</file>