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6A05" w:rsidRDefault="003E6A05">
      <w:pPr>
        <w:pStyle w:val="ConsPlusTitlePage"/>
      </w:pPr>
      <w:r>
        <w:t xml:space="preserve">Документ предоставлен </w:t>
      </w:r>
      <w:hyperlink r:id="rId4">
        <w:r>
          <w:rPr>
            <w:color w:val="0000FF"/>
          </w:rPr>
          <w:t>КонсультантПлюс</w:t>
        </w:r>
      </w:hyperlink>
      <w:r>
        <w:br/>
      </w:r>
    </w:p>
    <w:p w:rsidR="003E6A05" w:rsidRDefault="003E6A05">
      <w:pPr>
        <w:pStyle w:val="ConsPlusNormal"/>
        <w:jc w:val="both"/>
        <w:outlineLvl w:val="0"/>
      </w:pPr>
    </w:p>
    <w:p w:rsidR="003E6A05" w:rsidRDefault="003E6A05">
      <w:pPr>
        <w:pStyle w:val="ConsPlusNormal"/>
        <w:outlineLvl w:val="0"/>
      </w:pPr>
      <w:r>
        <w:t>Зарегистрировано в Минюсте России 31 декабря 2020 г. N 62014</w:t>
      </w:r>
    </w:p>
    <w:p w:rsidR="003E6A05" w:rsidRDefault="003E6A05">
      <w:pPr>
        <w:pStyle w:val="ConsPlusNormal"/>
        <w:pBdr>
          <w:bottom w:val="single" w:sz="6" w:space="0" w:color="auto"/>
        </w:pBdr>
        <w:spacing w:before="100" w:after="100"/>
        <w:jc w:val="both"/>
        <w:rPr>
          <w:sz w:val="2"/>
          <w:szCs w:val="2"/>
        </w:rPr>
      </w:pPr>
    </w:p>
    <w:p w:rsidR="003E6A05" w:rsidRDefault="003E6A05">
      <w:pPr>
        <w:pStyle w:val="ConsPlusNormal"/>
        <w:jc w:val="both"/>
      </w:pPr>
    </w:p>
    <w:p w:rsidR="003E6A05" w:rsidRDefault="003E6A05">
      <w:pPr>
        <w:pStyle w:val="ConsPlusTitle"/>
        <w:jc w:val="center"/>
      </w:pPr>
      <w:r>
        <w:t>МИНИСТЕРСТВО ЭКОНОМИЧЕСКОГО РАЗВИТИЯ РОССИЙСКОЙ ФЕДЕРАЦИИ</w:t>
      </w:r>
    </w:p>
    <w:p w:rsidR="003E6A05" w:rsidRDefault="003E6A05">
      <w:pPr>
        <w:pStyle w:val="ConsPlusTitle"/>
        <w:jc w:val="center"/>
      </w:pPr>
    </w:p>
    <w:p w:rsidR="003E6A05" w:rsidRDefault="003E6A05">
      <w:pPr>
        <w:pStyle w:val="ConsPlusTitle"/>
        <w:jc w:val="center"/>
      </w:pPr>
      <w:r>
        <w:t>ПРИКАЗ</w:t>
      </w:r>
    </w:p>
    <w:p w:rsidR="003E6A05" w:rsidRDefault="003E6A05">
      <w:pPr>
        <w:pStyle w:val="ConsPlusTitle"/>
        <w:jc w:val="center"/>
      </w:pPr>
      <w:r>
        <w:t>от 14 декабря 2020 г. N 825</w:t>
      </w:r>
    </w:p>
    <w:p w:rsidR="003E6A05" w:rsidRDefault="003E6A05">
      <w:pPr>
        <w:pStyle w:val="ConsPlusTitle"/>
        <w:jc w:val="center"/>
      </w:pPr>
    </w:p>
    <w:p w:rsidR="003E6A05" w:rsidRDefault="003E6A05">
      <w:pPr>
        <w:pStyle w:val="ConsPlusTitle"/>
        <w:jc w:val="center"/>
      </w:pPr>
      <w:r>
        <w:t>ОБ УТВЕРЖДЕНИИ ПЕРЕЧНЯ</w:t>
      </w:r>
    </w:p>
    <w:p w:rsidR="003E6A05" w:rsidRDefault="003E6A05">
      <w:pPr>
        <w:pStyle w:val="ConsPlusTitle"/>
        <w:jc w:val="center"/>
      </w:pPr>
      <w:r>
        <w:t>ОБЪЕКТОВ ИНФРАСТРУКТУРЫ, ЗАТРАТЫ В ОТНОШЕНИИ</w:t>
      </w:r>
    </w:p>
    <w:p w:rsidR="003E6A05" w:rsidRDefault="003E6A05">
      <w:pPr>
        <w:pStyle w:val="ConsPlusTitle"/>
        <w:jc w:val="center"/>
      </w:pPr>
      <w:r>
        <w:t>КОТОРЫХ ПОДЛЕЖАТ ВОЗМЕЩЕНИЮ В СООТВЕТСТВИИ С ПРАВИЛАМИ</w:t>
      </w:r>
    </w:p>
    <w:p w:rsidR="003E6A05" w:rsidRDefault="003E6A05">
      <w:pPr>
        <w:pStyle w:val="ConsPlusTitle"/>
        <w:jc w:val="center"/>
      </w:pPr>
      <w:r>
        <w:t>ПРЕДОСТАВЛЕНИЯ ИЗ ФЕДЕРАЛЬНОГО БЮДЖЕТА СУБСИДИЙ ЮРИДИЧЕСКИМ</w:t>
      </w:r>
    </w:p>
    <w:p w:rsidR="003E6A05" w:rsidRDefault="003E6A05">
      <w:pPr>
        <w:pStyle w:val="ConsPlusTitle"/>
        <w:jc w:val="center"/>
      </w:pPr>
      <w:r>
        <w:t>ЛИЦАМ (ЗА ИСКЛЮЧЕНИЕМ ГОСУДАРСТВЕННЫХ (МУНИЦИПАЛЬНЫХ)</w:t>
      </w:r>
    </w:p>
    <w:p w:rsidR="003E6A05" w:rsidRDefault="003E6A05">
      <w:pPr>
        <w:pStyle w:val="ConsPlusTitle"/>
        <w:jc w:val="center"/>
      </w:pPr>
      <w:r>
        <w:t>УЧРЕЖДЕНИЙ, ГОСУДАРСТВЕННЫХ (МУНИЦИПАЛЬНЫХ) ПРЕДПРИЯТИЙ)</w:t>
      </w:r>
    </w:p>
    <w:p w:rsidR="003E6A05" w:rsidRDefault="003E6A05">
      <w:pPr>
        <w:pStyle w:val="ConsPlusTitle"/>
        <w:jc w:val="center"/>
      </w:pPr>
      <w:r>
        <w:t>НА ВОЗМЕЩЕНИЕ ЗАТРАТ НА СОЗДАНИЕ (СТРОИТЕЛЬСТВО),</w:t>
      </w:r>
    </w:p>
    <w:p w:rsidR="003E6A05" w:rsidRDefault="003E6A05">
      <w:pPr>
        <w:pStyle w:val="ConsPlusTitle"/>
        <w:jc w:val="center"/>
      </w:pPr>
      <w:r>
        <w:t>МОДЕРНИЗАЦИЮ И (ИЛИ) РЕКОНСТРУКЦИЮ ОБЕСПЕЧИВАЮЩЕЙ</w:t>
      </w:r>
    </w:p>
    <w:p w:rsidR="003E6A05" w:rsidRDefault="003E6A05">
      <w:pPr>
        <w:pStyle w:val="ConsPlusTitle"/>
        <w:jc w:val="center"/>
      </w:pPr>
      <w:r>
        <w:t>И (ИЛИ) СОПУТСТВУЮЩЕЙ ИНФРАСТРУКТУР, НЕОБХОДИМЫХ</w:t>
      </w:r>
    </w:p>
    <w:p w:rsidR="003E6A05" w:rsidRDefault="003E6A05">
      <w:pPr>
        <w:pStyle w:val="ConsPlusTitle"/>
        <w:jc w:val="center"/>
      </w:pPr>
      <w:r>
        <w:t>ДЛЯ РЕАЛИЗАЦИИ ИНВЕСТИЦИОННОГО ПРОЕКТА, В ОТНОШЕНИИ</w:t>
      </w:r>
    </w:p>
    <w:p w:rsidR="003E6A05" w:rsidRDefault="003E6A05">
      <w:pPr>
        <w:pStyle w:val="ConsPlusTitle"/>
        <w:jc w:val="center"/>
      </w:pPr>
      <w:r>
        <w:t>КОТОРОГО ЗАКЛЮЧЕНО СОГЛАШЕНИЕ О ЗАЩИТЕ И ПООЩРЕНИИ</w:t>
      </w:r>
    </w:p>
    <w:p w:rsidR="003E6A05" w:rsidRDefault="003E6A05">
      <w:pPr>
        <w:pStyle w:val="ConsPlusTitle"/>
        <w:jc w:val="center"/>
      </w:pPr>
      <w:r>
        <w:t>КАПИТАЛОВЛОЖЕНИЙ, А ТАКЖЕ ЗАТРАТ НА УПЛАТУ ПРОЦЕНТОВ</w:t>
      </w:r>
    </w:p>
    <w:p w:rsidR="003E6A05" w:rsidRDefault="003E6A05">
      <w:pPr>
        <w:pStyle w:val="ConsPlusTitle"/>
        <w:jc w:val="center"/>
      </w:pPr>
      <w:r>
        <w:t>ПО КРЕДИТАМ И ЗАЙМАМ, КУПОННЫХ ПЛАТЕЖЕЙ ПО ОБЛИГАЦИОННЫМ</w:t>
      </w:r>
    </w:p>
    <w:p w:rsidR="003E6A05" w:rsidRDefault="003E6A05">
      <w:pPr>
        <w:pStyle w:val="ConsPlusTitle"/>
        <w:jc w:val="center"/>
      </w:pPr>
      <w:r>
        <w:t>ЗАЙМАМ, ПРИВЛЕЧЕННЫМ НА УКАЗАННЫЕ ЦЕЛИ, И ОПРЕДЕЛЕНИЯ</w:t>
      </w:r>
    </w:p>
    <w:p w:rsidR="003E6A05" w:rsidRDefault="003E6A05">
      <w:pPr>
        <w:pStyle w:val="ConsPlusTitle"/>
        <w:jc w:val="center"/>
      </w:pPr>
      <w:r>
        <w:t>ОБЪЕМА ВОЗМЕЩЕНИЯ УКАЗАННЫХ ЗАТРАТ, УТВЕРЖДЕННЫМИ</w:t>
      </w:r>
    </w:p>
    <w:p w:rsidR="003E6A05" w:rsidRDefault="003E6A05">
      <w:pPr>
        <w:pStyle w:val="ConsPlusTitle"/>
        <w:jc w:val="center"/>
      </w:pPr>
      <w:r>
        <w:t>ПОСТАНОВЛЕНИЕМ ПРАВИТЕЛЬСТВА РОССИЙСКОЙ ФЕДЕРАЦИИ</w:t>
      </w:r>
    </w:p>
    <w:p w:rsidR="003E6A05" w:rsidRDefault="003E6A05">
      <w:pPr>
        <w:pStyle w:val="ConsPlusTitle"/>
        <w:jc w:val="center"/>
      </w:pPr>
      <w:r>
        <w:t>ОТ 3 ОКТЯБРЯ 2020 Г. N 1599, И ПАРАМЕТРОВ СВОБОДНОЙ</w:t>
      </w:r>
    </w:p>
    <w:p w:rsidR="003E6A05" w:rsidRDefault="003E6A05">
      <w:pPr>
        <w:pStyle w:val="ConsPlusTitle"/>
        <w:jc w:val="center"/>
      </w:pPr>
      <w:r>
        <w:t>МОЩНОСТИ ТАКИХ ОБЪЕКТОВ ИНФРАСТРУКТУРЫ</w:t>
      </w:r>
    </w:p>
    <w:p w:rsidR="003E6A05" w:rsidRDefault="003E6A05">
      <w:pPr>
        <w:pStyle w:val="ConsPlusNormal"/>
        <w:jc w:val="both"/>
      </w:pPr>
    </w:p>
    <w:p w:rsidR="003E6A05" w:rsidRDefault="003E6A05">
      <w:pPr>
        <w:pStyle w:val="ConsPlusNormal"/>
        <w:ind w:firstLine="540"/>
        <w:jc w:val="both"/>
      </w:pPr>
      <w:r>
        <w:t xml:space="preserve">В соответствии с </w:t>
      </w:r>
      <w:hyperlink r:id="rId5">
        <w:r>
          <w:rPr>
            <w:color w:val="0000FF"/>
          </w:rPr>
          <w:t>пунктом 12</w:t>
        </w:r>
      </w:hyperlink>
      <w:r>
        <w:t xml:space="preserve"> Правил предоставления из федерального бюджета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 и определения объема возмещения указанных затрат, утвержденных постановлением Правительства Российской Федерации от 3 октября 2020 г. N 1599 (Собрание законодательства Российской Федерации, 2020, N 41, ст. 6441), приказываю:</w:t>
      </w:r>
    </w:p>
    <w:p w:rsidR="003E6A05" w:rsidRDefault="003E6A05">
      <w:pPr>
        <w:pStyle w:val="ConsPlusNormal"/>
        <w:spacing w:before="220"/>
        <w:ind w:firstLine="540"/>
        <w:jc w:val="both"/>
      </w:pPr>
      <w:r>
        <w:t xml:space="preserve">1. Утвердить прилагаемый </w:t>
      </w:r>
      <w:hyperlink w:anchor="P43">
        <w:r>
          <w:rPr>
            <w:color w:val="0000FF"/>
          </w:rPr>
          <w:t>перечень</w:t>
        </w:r>
      </w:hyperlink>
      <w:r>
        <w:t xml:space="preserve"> объектов инфраструктуры, затраты в отношении которых подлежат возмещению в соответствии с </w:t>
      </w:r>
      <w:hyperlink r:id="rId6">
        <w:r>
          <w:rPr>
            <w:color w:val="0000FF"/>
          </w:rPr>
          <w:t>Правилами</w:t>
        </w:r>
      </w:hyperlink>
      <w:r>
        <w:t xml:space="preserve"> предоставления из федерального бюджета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 и определения объема возмещения указанных затрат, утвержденными постановлением Правительства Российской Федерации от 3 октября 2020 г. N 1599.</w:t>
      </w:r>
    </w:p>
    <w:p w:rsidR="003E6A05" w:rsidRDefault="003E6A05">
      <w:pPr>
        <w:pStyle w:val="ConsPlusNormal"/>
        <w:spacing w:before="220"/>
        <w:ind w:firstLine="540"/>
        <w:jc w:val="both"/>
      </w:pPr>
      <w:r>
        <w:t xml:space="preserve">2. Утвердить прилагаемые </w:t>
      </w:r>
      <w:hyperlink w:anchor="P314">
        <w:r>
          <w:rPr>
            <w:color w:val="0000FF"/>
          </w:rPr>
          <w:t>параметры</w:t>
        </w:r>
      </w:hyperlink>
      <w:r>
        <w:t xml:space="preserve"> свободной мощности объектов инфраструктуры, затраты в отношении которых подлежат возмещению в соответствии с </w:t>
      </w:r>
      <w:hyperlink r:id="rId7">
        <w:r>
          <w:rPr>
            <w:color w:val="0000FF"/>
          </w:rPr>
          <w:t>Правилами</w:t>
        </w:r>
      </w:hyperlink>
      <w:r>
        <w:t xml:space="preserve"> </w:t>
      </w:r>
      <w:r>
        <w:lastRenderedPageBreak/>
        <w:t>предоставления из федерального бюджета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 и определения объема возмещения указанных затрат, утвержденными постановлением Правительства Российской Федерации от 3 октября 2020 г. N 1599.</w:t>
      </w:r>
    </w:p>
    <w:p w:rsidR="003E6A05" w:rsidRDefault="003E6A05">
      <w:pPr>
        <w:pStyle w:val="ConsPlusNormal"/>
        <w:jc w:val="both"/>
      </w:pPr>
    </w:p>
    <w:p w:rsidR="003E6A05" w:rsidRDefault="003E6A05">
      <w:pPr>
        <w:pStyle w:val="ConsPlusNormal"/>
        <w:jc w:val="right"/>
      </w:pPr>
      <w:r>
        <w:t>Министр</w:t>
      </w:r>
    </w:p>
    <w:p w:rsidR="003E6A05" w:rsidRDefault="003E6A05">
      <w:pPr>
        <w:pStyle w:val="ConsPlusNormal"/>
        <w:jc w:val="right"/>
      </w:pPr>
      <w:r>
        <w:t>М.Г.РЕШЕТНИКОВ</w:t>
      </w:r>
    </w:p>
    <w:p w:rsidR="003E6A05" w:rsidRDefault="003E6A05">
      <w:pPr>
        <w:pStyle w:val="ConsPlusNormal"/>
        <w:jc w:val="both"/>
      </w:pPr>
    </w:p>
    <w:p w:rsidR="003E6A05" w:rsidRDefault="003E6A05">
      <w:pPr>
        <w:pStyle w:val="ConsPlusNormal"/>
        <w:jc w:val="both"/>
      </w:pPr>
    </w:p>
    <w:p w:rsidR="003E6A05" w:rsidRDefault="003E6A05">
      <w:pPr>
        <w:pStyle w:val="ConsPlusNormal"/>
        <w:jc w:val="both"/>
      </w:pPr>
    </w:p>
    <w:p w:rsidR="003E6A05" w:rsidRDefault="003E6A05">
      <w:pPr>
        <w:pStyle w:val="ConsPlusNormal"/>
        <w:jc w:val="both"/>
      </w:pPr>
    </w:p>
    <w:p w:rsidR="003E6A05" w:rsidRDefault="003E6A05">
      <w:pPr>
        <w:pStyle w:val="ConsPlusNormal"/>
        <w:jc w:val="both"/>
      </w:pPr>
    </w:p>
    <w:p w:rsidR="003E6A05" w:rsidRDefault="003E6A05">
      <w:pPr>
        <w:pStyle w:val="ConsPlusNormal"/>
        <w:jc w:val="right"/>
        <w:outlineLvl w:val="0"/>
      </w:pPr>
      <w:r>
        <w:t>Утвержден</w:t>
      </w:r>
    </w:p>
    <w:p w:rsidR="003E6A05" w:rsidRDefault="003E6A05">
      <w:pPr>
        <w:pStyle w:val="ConsPlusNormal"/>
        <w:jc w:val="right"/>
      </w:pPr>
      <w:r>
        <w:t>приказом Минэкономразвития России</w:t>
      </w:r>
    </w:p>
    <w:p w:rsidR="003E6A05" w:rsidRDefault="003E6A05">
      <w:pPr>
        <w:pStyle w:val="ConsPlusNormal"/>
        <w:jc w:val="right"/>
      </w:pPr>
      <w:r>
        <w:t>от 14.12.2020 N 825</w:t>
      </w:r>
    </w:p>
    <w:p w:rsidR="003E6A05" w:rsidRDefault="003E6A05">
      <w:pPr>
        <w:pStyle w:val="ConsPlusNormal"/>
        <w:jc w:val="both"/>
      </w:pPr>
    </w:p>
    <w:p w:rsidR="003E6A05" w:rsidRDefault="003E6A05">
      <w:pPr>
        <w:pStyle w:val="ConsPlusTitle"/>
        <w:jc w:val="center"/>
      </w:pPr>
      <w:bookmarkStart w:id="0" w:name="P43"/>
      <w:bookmarkEnd w:id="0"/>
      <w:r>
        <w:t>ПЕРЕЧЕНЬ</w:t>
      </w:r>
    </w:p>
    <w:p w:rsidR="003E6A05" w:rsidRDefault="003E6A05">
      <w:pPr>
        <w:pStyle w:val="ConsPlusTitle"/>
        <w:jc w:val="center"/>
      </w:pPr>
      <w:r>
        <w:t>ОБЪЕКТОВ ИНФРАСТРУКТУРЫ, ЗАТРАТЫ В ОТНОШЕНИИ</w:t>
      </w:r>
    </w:p>
    <w:p w:rsidR="003E6A05" w:rsidRDefault="003E6A05">
      <w:pPr>
        <w:pStyle w:val="ConsPlusTitle"/>
        <w:jc w:val="center"/>
      </w:pPr>
      <w:r>
        <w:t>КОТОРЫХ ПОДЛЕЖАТ ВОЗМЕЩЕНИЮ В СООТВЕТСТВИИ С ПРАВИЛАМИ</w:t>
      </w:r>
    </w:p>
    <w:p w:rsidR="003E6A05" w:rsidRDefault="003E6A05">
      <w:pPr>
        <w:pStyle w:val="ConsPlusTitle"/>
        <w:jc w:val="center"/>
      </w:pPr>
      <w:r>
        <w:t>ПРЕДОСТАВЛЕНИЯ ИЗ ФЕДЕРАЛЬНОГО БЮДЖЕТА СУБСИДИЙ ЮРИДИЧЕСКИМ</w:t>
      </w:r>
    </w:p>
    <w:p w:rsidR="003E6A05" w:rsidRDefault="003E6A05">
      <w:pPr>
        <w:pStyle w:val="ConsPlusTitle"/>
        <w:jc w:val="center"/>
      </w:pPr>
      <w:r>
        <w:t>ЛИЦАМ (ЗА ИСКЛЮЧЕНИЕМ ГОСУДАРСТВЕННЫХ (МУНИЦИПАЛЬНЫХ)</w:t>
      </w:r>
    </w:p>
    <w:p w:rsidR="003E6A05" w:rsidRDefault="003E6A05">
      <w:pPr>
        <w:pStyle w:val="ConsPlusTitle"/>
        <w:jc w:val="center"/>
      </w:pPr>
      <w:r>
        <w:t>УЧРЕЖДЕНИЙ, ГОСУДАРСТВЕННЫХ (МУНИЦИПАЛЬНЫХ) ПРЕДПРИЯТИЙ)</w:t>
      </w:r>
    </w:p>
    <w:p w:rsidR="003E6A05" w:rsidRDefault="003E6A05">
      <w:pPr>
        <w:pStyle w:val="ConsPlusTitle"/>
        <w:jc w:val="center"/>
      </w:pPr>
      <w:r>
        <w:t>НА ВОЗМЕЩЕНИЕ ЗАТРАТ НА СОЗДАНИЕ (СТРОИТЕЛЬСТВО),</w:t>
      </w:r>
    </w:p>
    <w:p w:rsidR="003E6A05" w:rsidRDefault="003E6A05">
      <w:pPr>
        <w:pStyle w:val="ConsPlusTitle"/>
        <w:jc w:val="center"/>
      </w:pPr>
      <w:r>
        <w:t>МОДЕРНИЗАЦИЮ И (ИЛИ) РЕКОНСТРУКЦИЮ ОБЕСПЕЧИВАЮЩЕЙ</w:t>
      </w:r>
    </w:p>
    <w:p w:rsidR="003E6A05" w:rsidRDefault="003E6A05">
      <w:pPr>
        <w:pStyle w:val="ConsPlusTitle"/>
        <w:jc w:val="center"/>
      </w:pPr>
      <w:r>
        <w:t>И (ИЛИ) СОПУТСТВУЮЩЕЙ ИНФРАСТРУКТУР, НЕОБХОДИМЫХ</w:t>
      </w:r>
    </w:p>
    <w:p w:rsidR="003E6A05" w:rsidRDefault="003E6A05">
      <w:pPr>
        <w:pStyle w:val="ConsPlusTitle"/>
        <w:jc w:val="center"/>
      </w:pPr>
      <w:r>
        <w:t>ДЛЯ РЕАЛИЗАЦИИ ИНВЕСТИЦИОННОГО ПРОЕКТА, В ОТНОШЕНИИ</w:t>
      </w:r>
    </w:p>
    <w:p w:rsidR="003E6A05" w:rsidRDefault="003E6A05">
      <w:pPr>
        <w:pStyle w:val="ConsPlusTitle"/>
        <w:jc w:val="center"/>
      </w:pPr>
      <w:r>
        <w:t>КОТОРОГО ЗАКЛЮЧЕНО СОГЛАШЕНИЕ О ЗАЩИТЕ И ПООЩРЕНИИ</w:t>
      </w:r>
    </w:p>
    <w:p w:rsidR="003E6A05" w:rsidRDefault="003E6A05">
      <w:pPr>
        <w:pStyle w:val="ConsPlusTitle"/>
        <w:jc w:val="center"/>
      </w:pPr>
      <w:r>
        <w:t>КАПИТАЛОВЛОЖЕНИЙ, А ТАКЖЕ ЗАТРАТ НА УПЛАТУ ПРОЦЕНТОВ</w:t>
      </w:r>
    </w:p>
    <w:p w:rsidR="003E6A05" w:rsidRDefault="003E6A05">
      <w:pPr>
        <w:pStyle w:val="ConsPlusTitle"/>
        <w:jc w:val="center"/>
      </w:pPr>
      <w:r>
        <w:t>ПО КРЕДИТАМ И ЗАЙМАМ, КУПОННЫХ ПЛАТЕЖЕЙ ПО ОБЛИГАЦИОННЫМ</w:t>
      </w:r>
    </w:p>
    <w:p w:rsidR="003E6A05" w:rsidRDefault="003E6A05">
      <w:pPr>
        <w:pStyle w:val="ConsPlusTitle"/>
        <w:jc w:val="center"/>
      </w:pPr>
      <w:r>
        <w:t>ЗАЙМАМ, ПРИВЛЕЧЕННЫМ НА УКАЗАННЫЕ ЦЕЛИ, И ОПРЕДЕЛЕНИЯ</w:t>
      </w:r>
    </w:p>
    <w:p w:rsidR="003E6A05" w:rsidRDefault="003E6A05">
      <w:pPr>
        <w:pStyle w:val="ConsPlusTitle"/>
        <w:jc w:val="center"/>
      </w:pPr>
      <w:r>
        <w:t>ОБЪЕМА ВОЗМЕЩЕНИЯ УКАЗАННЫХ ЗАТРАТ, УТВЕРЖДЕННЫМИ</w:t>
      </w:r>
    </w:p>
    <w:p w:rsidR="003E6A05" w:rsidRDefault="003E6A05">
      <w:pPr>
        <w:pStyle w:val="ConsPlusTitle"/>
        <w:jc w:val="center"/>
      </w:pPr>
      <w:r>
        <w:t>ПОСТАНОВЛЕНИЕМ ПРАВИТЕЛЬСТВА РОССИЙСКОЙ ФЕДЕРАЦИИ</w:t>
      </w:r>
    </w:p>
    <w:p w:rsidR="003E6A05" w:rsidRDefault="003E6A05">
      <w:pPr>
        <w:pStyle w:val="ConsPlusTitle"/>
        <w:jc w:val="center"/>
      </w:pPr>
      <w:r>
        <w:t>ОТ 3 ОКТЯБРЯ 2020 Г. N 1599</w:t>
      </w:r>
    </w:p>
    <w:p w:rsidR="003E6A05" w:rsidRDefault="003E6A05">
      <w:pPr>
        <w:pStyle w:val="ConsPlusNormal"/>
        <w:jc w:val="both"/>
      </w:pPr>
    </w:p>
    <w:tbl>
      <w:tblPr>
        <w:tblW w:w="0" w:type="auto"/>
        <w:tblBorders>
          <w:top w:val="single" w:sz="4" w:space="0" w:color="auto"/>
          <w:bottom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191"/>
        <w:gridCol w:w="7880"/>
      </w:tblGrid>
      <w:tr w:rsidR="003E6A05">
        <w:tc>
          <w:tcPr>
            <w:tcW w:w="1191" w:type="dxa"/>
            <w:tcBorders>
              <w:top w:val="single" w:sz="4" w:space="0" w:color="auto"/>
              <w:left w:val="nil"/>
              <w:bottom w:val="single" w:sz="4" w:space="0" w:color="auto"/>
            </w:tcBorders>
          </w:tcPr>
          <w:p w:rsidR="003E6A05" w:rsidRDefault="003E6A05">
            <w:pPr>
              <w:pStyle w:val="ConsPlusNormal"/>
              <w:jc w:val="center"/>
            </w:pPr>
            <w:r>
              <w:t>N группы, вида, объекта инфраструктуры</w:t>
            </w:r>
          </w:p>
        </w:tc>
        <w:tc>
          <w:tcPr>
            <w:tcW w:w="7880" w:type="dxa"/>
            <w:tcBorders>
              <w:top w:val="single" w:sz="4" w:space="0" w:color="auto"/>
              <w:bottom w:val="single" w:sz="4" w:space="0" w:color="auto"/>
              <w:right w:val="nil"/>
            </w:tcBorders>
          </w:tcPr>
          <w:p w:rsidR="003E6A05" w:rsidRDefault="003E6A05">
            <w:pPr>
              <w:pStyle w:val="ConsPlusNormal"/>
              <w:jc w:val="center"/>
            </w:pPr>
            <w:r>
              <w:t>Наименование группы видов объектов инфраструктуры, вида объектов инфраструктуры, объекта инфраструктуры</w:t>
            </w:r>
          </w:p>
        </w:tc>
      </w:tr>
      <w:tr w:rsidR="003E6A05">
        <w:tblPrEx>
          <w:tblBorders>
            <w:insideH w:val="none" w:sz="0" w:space="0" w:color="auto"/>
            <w:insideV w:val="none" w:sz="0" w:space="0" w:color="auto"/>
          </w:tblBorders>
        </w:tblPrEx>
        <w:tc>
          <w:tcPr>
            <w:tcW w:w="1191" w:type="dxa"/>
            <w:tcBorders>
              <w:top w:val="single" w:sz="4" w:space="0" w:color="auto"/>
              <w:left w:val="nil"/>
              <w:bottom w:val="nil"/>
              <w:right w:val="nil"/>
            </w:tcBorders>
            <w:vAlign w:val="center"/>
          </w:tcPr>
          <w:p w:rsidR="003E6A05" w:rsidRDefault="003E6A05">
            <w:pPr>
              <w:pStyle w:val="ConsPlusNormal"/>
              <w:jc w:val="center"/>
              <w:outlineLvl w:val="1"/>
            </w:pPr>
            <w:r>
              <w:t>1</w:t>
            </w:r>
          </w:p>
        </w:tc>
        <w:tc>
          <w:tcPr>
            <w:tcW w:w="7880" w:type="dxa"/>
            <w:tcBorders>
              <w:top w:val="single" w:sz="4" w:space="0" w:color="auto"/>
              <w:left w:val="nil"/>
              <w:bottom w:val="nil"/>
              <w:right w:val="nil"/>
            </w:tcBorders>
            <w:vAlign w:val="center"/>
          </w:tcPr>
          <w:p w:rsidR="003E6A05" w:rsidRDefault="003E6A05">
            <w:pPr>
              <w:pStyle w:val="ConsPlusNormal"/>
              <w:jc w:val="both"/>
            </w:pPr>
            <w:r>
              <w:t>Транспортная инфраструктура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1.1</w:t>
            </w:r>
          </w:p>
        </w:tc>
        <w:tc>
          <w:tcPr>
            <w:tcW w:w="7880" w:type="dxa"/>
            <w:tcBorders>
              <w:top w:val="nil"/>
              <w:left w:val="nil"/>
              <w:bottom w:val="nil"/>
              <w:right w:val="nil"/>
            </w:tcBorders>
            <w:vAlign w:val="bottom"/>
          </w:tcPr>
          <w:p w:rsidR="003E6A05" w:rsidRDefault="003E6A05">
            <w:pPr>
              <w:pStyle w:val="ConsPlusNormal"/>
              <w:jc w:val="both"/>
            </w:pPr>
            <w:r>
              <w:t>Технологические комплексы, включающие в себя железнодорожные вокзалы, автовокзалы и автостанции, путепроводы, тоннели, эстакады, мосты, морские терминалы, порты, акватории, аэродромы, аэропорты, вертодромы, посадочные площадки</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t>1.1.1</w:t>
            </w:r>
          </w:p>
        </w:tc>
        <w:tc>
          <w:tcPr>
            <w:tcW w:w="7880" w:type="dxa"/>
            <w:tcBorders>
              <w:top w:val="nil"/>
              <w:left w:val="nil"/>
              <w:bottom w:val="nil"/>
              <w:right w:val="nil"/>
            </w:tcBorders>
            <w:vAlign w:val="center"/>
          </w:tcPr>
          <w:p w:rsidR="003E6A05" w:rsidRDefault="003E6A05">
            <w:pPr>
              <w:pStyle w:val="ConsPlusNormal"/>
              <w:jc w:val="both"/>
            </w:pPr>
            <w:r>
              <w:t>Железнодорожные вокзалы</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lastRenderedPageBreak/>
              <w:t>1.1.2</w:t>
            </w:r>
          </w:p>
        </w:tc>
        <w:tc>
          <w:tcPr>
            <w:tcW w:w="7880" w:type="dxa"/>
            <w:tcBorders>
              <w:top w:val="nil"/>
              <w:left w:val="nil"/>
              <w:bottom w:val="nil"/>
              <w:right w:val="nil"/>
            </w:tcBorders>
            <w:vAlign w:val="center"/>
          </w:tcPr>
          <w:p w:rsidR="003E6A05" w:rsidRDefault="003E6A05">
            <w:pPr>
              <w:pStyle w:val="ConsPlusNormal"/>
              <w:jc w:val="both"/>
            </w:pPr>
            <w:r>
              <w:t>Железнодорожные станции, автостанции, иные станции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1.1.3</w:t>
            </w:r>
          </w:p>
        </w:tc>
        <w:tc>
          <w:tcPr>
            <w:tcW w:w="7880" w:type="dxa"/>
            <w:tcBorders>
              <w:top w:val="nil"/>
              <w:left w:val="nil"/>
              <w:bottom w:val="nil"/>
              <w:right w:val="nil"/>
            </w:tcBorders>
          </w:tcPr>
          <w:p w:rsidR="003E6A05" w:rsidRDefault="003E6A05">
            <w:pPr>
              <w:pStyle w:val="ConsPlusNormal"/>
              <w:jc w:val="both"/>
            </w:pPr>
            <w:r>
              <w:t>Межстанционные переходы для пассажиров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1.1.4</w:t>
            </w:r>
          </w:p>
        </w:tc>
        <w:tc>
          <w:tcPr>
            <w:tcW w:w="7880" w:type="dxa"/>
            <w:tcBorders>
              <w:top w:val="nil"/>
              <w:left w:val="nil"/>
              <w:bottom w:val="nil"/>
              <w:right w:val="nil"/>
            </w:tcBorders>
          </w:tcPr>
          <w:p w:rsidR="003E6A05" w:rsidRDefault="003E6A05">
            <w:pPr>
              <w:pStyle w:val="ConsPlusNormal"/>
              <w:jc w:val="both"/>
            </w:pPr>
            <w:r>
              <w:t>Комплекс зданий и сооружений локомотивных депо, моторвагонных депо, вагонных депо, трамвайных депо, автобусных депо, троллейбусных депо, электродепо</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1.1.5</w:t>
            </w:r>
          </w:p>
        </w:tc>
        <w:tc>
          <w:tcPr>
            <w:tcW w:w="7880" w:type="dxa"/>
            <w:tcBorders>
              <w:top w:val="nil"/>
              <w:left w:val="nil"/>
              <w:bottom w:val="nil"/>
              <w:right w:val="nil"/>
            </w:tcBorders>
          </w:tcPr>
          <w:p w:rsidR="003E6A05" w:rsidRDefault="003E6A05">
            <w:pPr>
              <w:pStyle w:val="ConsPlusNormal"/>
              <w:jc w:val="both"/>
            </w:pPr>
            <w:r>
              <w:t>Морские порты, причалы, пристани и иные объекты, способствующие реализации деятельности в сфере морского транспорта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t>1.1.6</w:t>
            </w:r>
          </w:p>
        </w:tc>
        <w:tc>
          <w:tcPr>
            <w:tcW w:w="7880" w:type="dxa"/>
            <w:tcBorders>
              <w:top w:val="nil"/>
              <w:left w:val="nil"/>
              <w:bottom w:val="nil"/>
              <w:right w:val="nil"/>
            </w:tcBorders>
            <w:vAlign w:val="center"/>
          </w:tcPr>
          <w:p w:rsidR="003E6A05" w:rsidRDefault="003E6A05">
            <w:pPr>
              <w:pStyle w:val="ConsPlusNormal"/>
              <w:jc w:val="both"/>
            </w:pPr>
            <w:r>
              <w:t>Морские терминалы, акватории морских портов, водные пути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1.1.7</w:t>
            </w:r>
          </w:p>
        </w:tc>
        <w:tc>
          <w:tcPr>
            <w:tcW w:w="7880" w:type="dxa"/>
            <w:tcBorders>
              <w:top w:val="nil"/>
              <w:left w:val="nil"/>
              <w:bottom w:val="nil"/>
              <w:right w:val="nil"/>
            </w:tcBorders>
            <w:vAlign w:val="bottom"/>
          </w:tcPr>
          <w:p w:rsidR="003E6A05" w:rsidRDefault="003E6A05">
            <w:pPr>
              <w:pStyle w:val="ConsPlusNormal"/>
              <w:jc w:val="both"/>
            </w:pPr>
            <w:r>
              <w:t>Портовые гидротехнические сооружения, относящиеся к объектам инфраструктуры морского порта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1.1.8</w:t>
            </w:r>
          </w:p>
        </w:tc>
        <w:tc>
          <w:tcPr>
            <w:tcW w:w="7880" w:type="dxa"/>
            <w:tcBorders>
              <w:top w:val="nil"/>
              <w:left w:val="nil"/>
              <w:bottom w:val="nil"/>
              <w:right w:val="nil"/>
            </w:tcBorders>
            <w:vAlign w:val="bottom"/>
          </w:tcPr>
          <w:p w:rsidR="003E6A05" w:rsidRDefault="003E6A05">
            <w:pPr>
              <w:pStyle w:val="ConsPlusNormal"/>
              <w:jc w:val="both"/>
            </w:pPr>
            <w:r>
              <w:t>Порты, которые расположены на внутренних водных путях и в которых осуществляются посадка (высадка) пассажиров и (или) перевалка грузов, речные грузовые причалы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1.1.9</w:t>
            </w:r>
          </w:p>
        </w:tc>
        <w:tc>
          <w:tcPr>
            <w:tcW w:w="7880" w:type="dxa"/>
            <w:tcBorders>
              <w:top w:val="nil"/>
              <w:left w:val="nil"/>
              <w:bottom w:val="nil"/>
              <w:right w:val="nil"/>
            </w:tcBorders>
            <w:vAlign w:val="bottom"/>
          </w:tcPr>
          <w:p w:rsidR="003E6A05" w:rsidRDefault="003E6A05">
            <w:pPr>
              <w:pStyle w:val="ConsPlusNormal"/>
              <w:jc w:val="both"/>
            </w:pPr>
            <w:r>
              <w:t>Аэродромы, вертодромы, обустроенные места для приводнения и причаливания воздушных судов, прочие объекты, необходимые для взлета, посадки, руления и стоянки воздушных судов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1.1.10</w:t>
            </w:r>
          </w:p>
        </w:tc>
        <w:tc>
          <w:tcPr>
            <w:tcW w:w="7880" w:type="dxa"/>
            <w:tcBorders>
              <w:top w:val="nil"/>
              <w:left w:val="nil"/>
              <w:bottom w:val="nil"/>
              <w:right w:val="nil"/>
            </w:tcBorders>
            <w:vAlign w:val="bottom"/>
          </w:tcPr>
          <w:p w:rsidR="003E6A05" w:rsidRDefault="003E6A05">
            <w:pPr>
              <w:pStyle w:val="ConsPlusNormal"/>
              <w:jc w:val="both"/>
            </w:pPr>
            <w:r>
              <w:t>Аэровокзалы (терминалы) и иные объекты, в том числе объекты капитального строительства, необходимые для посадки на воздушное судно и высадки из него пассажиров, погрузки, разгрузки и хранения грузов, перевозимых воздушным судном, обслуживания и обеспечения безопасности пассажиров и грузов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1.1.11</w:t>
            </w:r>
          </w:p>
        </w:tc>
        <w:tc>
          <w:tcPr>
            <w:tcW w:w="7880" w:type="dxa"/>
            <w:tcBorders>
              <w:top w:val="nil"/>
              <w:left w:val="nil"/>
              <w:bottom w:val="nil"/>
              <w:right w:val="nil"/>
            </w:tcBorders>
            <w:vAlign w:val="center"/>
          </w:tcPr>
          <w:p w:rsidR="003E6A05" w:rsidRDefault="003E6A05">
            <w:pPr>
              <w:pStyle w:val="ConsPlusNormal"/>
              <w:jc w:val="both"/>
            </w:pPr>
            <w:r>
              <w:t>Дорожные сооружения (в том числе тоннели, эстакады, мосты, мостовые переходы)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1.1.12</w:t>
            </w:r>
          </w:p>
        </w:tc>
        <w:tc>
          <w:tcPr>
            <w:tcW w:w="7880" w:type="dxa"/>
            <w:tcBorders>
              <w:top w:val="nil"/>
              <w:left w:val="nil"/>
              <w:bottom w:val="nil"/>
              <w:right w:val="nil"/>
            </w:tcBorders>
            <w:vAlign w:val="bottom"/>
          </w:tcPr>
          <w:p w:rsidR="003E6A05" w:rsidRDefault="003E6A05">
            <w:pPr>
              <w:pStyle w:val="ConsPlusNormal"/>
              <w:jc w:val="both"/>
            </w:pPr>
            <w:r>
              <w:t>Иные технологические комплексы, включающие в себя железнодорожные вокзалы, автовокзалы и автостанции, путепроводы, тоннели, эстакады, мосты, морские терминалы, порты, акватории, аэродромы, аэропорты, вертодромы, посадочные площадки,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1.2</w:t>
            </w:r>
          </w:p>
        </w:tc>
        <w:tc>
          <w:tcPr>
            <w:tcW w:w="7880" w:type="dxa"/>
            <w:tcBorders>
              <w:top w:val="nil"/>
              <w:left w:val="nil"/>
              <w:bottom w:val="nil"/>
              <w:right w:val="nil"/>
            </w:tcBorders>
            <w:vAlign w:val="center"/>
          </w:tcPr>
          <w:p w:rsidR="003E6A05" w:rsidRDefault="003E6A05">
            <w:pPr>
              <w:pStyle w:val="ConsPlusNormal"/>
              <w:jc w:val="both"/>
            </w:pPr>
            <w:r>
              <w:t>Объекты систем связи, навигации и управления движением транспортных средств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1.2.1</w:t>
            </w:r>
          </w:p>
        </w:tc>
        <w:tc>
          <w:tcPr>
            <w:tcW w:w="7880" w:type="dxa"/>
            <w:tcBorders>
              <w:top w:val="nil"/>
              <w:left w:val="nil"/>
              <w:bottom w:val="nil"/>
              <w:right w:val="nil"/>
            </w:tcBorders>
            <w:vAlign w:val="center"/>
          </w:tcPr>
          <w:p w:rsidR="003E6A05" w:rsidRDefault="003E6A05">
            <w:pPr>
              <w:pStyle w:val="ConsPlusNormal"/>
              <w:jc w:val="both"/>
            </w:pPr>
            <w:r>
              <w:t>Устройства систем электроснабжения, сигнализации, управления движением, сети связи, контактно-кабельные сети и другие устройства, относящиеся к системам электроснабжения, сигнализации, управления движением</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t>1.2.2</w:t>
            </w:r>
          </w:p>
        </w:tc>
        <w:tc>
          <w:tcPr>
            <w:tcW w:w="7880" w:type="dxa"/>
            <w:tcBorders>
              <w:top w:val="nil"/>
              <w:left w:val="nil"/>
              <w:bottom w:val="nil"/>
              <w:right w:val="nil"/>
            </w:tcBorders>
            <w:vAlign w:val="center"/>
          </w:tcPr>
          <w:p w:rsidR="003E6A05" w:rsidRDefault="003E6A05">
            <w:pPr>
              <w:pStyle w:val="ConsPlusNormal"/>
              <w:jc w:val="both"/>
            </w:pPr>
            <w:r>
              <w:t>Системы освещения территории деповского хозяйства и парков отстоя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1.2.3</w:t>
            </w:r>
          </w:p>
        </w:tc>
        <w:tc>
          <w:tcPr>
            <w:tcW w:w="7880" w:type="dxa"/>
            <w:tcBorders>
              <w:top w:val="nil"/>
              <w:left w:val="nil"/>
              <w:bottom w:val="nil"/>
              <w:right w:val="nil"/>
            </w:tcBorders>
            <w:vAlign w:val="bottom"/>
          </w:tcPr>
          <w:p w:rsidR="003E6A05" w:rsidRDefault="003E6A05">
            <w:pPr>
              <w:pStyle w:val="ConsPlusNormal"/>
              <w:jc w:val="both"/>
            </w:pPr>
            <w:r>
              <w:t>Объекты систем связи, навигации и управления движением транспортных средств воздушного, железнодорожного, морского и внутреннего водного транспорта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1.2.4</w:t>
            </w:r>
          </w:p>
        </w:tc>
        <w:tc>
          <w:tcPr>
            <w:tcW w:w="7880" w:type="dxa"/>
            <w:tcBorders>
              <w:top w:val="nil"/>
              <w:left w:val="nil"/>
              <w:bottom w:val="nil"/>
              <w:right w:val="nil"/>
            </w:tcBorders>
            <w:vAlign w:val="bottom"/>
          </w:tcPr>
          <w:p w:rsidR="003E6A05" w:rsidRDefault="003E6A05">
            <w:pPr>
              <w:pStyle w:val="ConsPlusNormal"/>
              <w:jc w:val="both"/>
            </w:pPr>
            <w:r>
              <w:t>Иные объекты систем связи, навигации и управления движением транспортных средств,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1.3</w:t>
            </w:r>
          </w:p>
        </w:tc>
        <w:tc>
          <w:tcPr>
            <w:tcW w:w="7880" w:type="dxa"/>
            <w:tcBorders>
              <w:top w:val="nil"/>
              <w:left w:val="nil"/>
              <w:bottom w:val="nil"/>
              <w:right w:val="nil"/>
            </w:tcBorders>
          </w:tcPr>
          <w:p w:rsidR="003E6A05" w:rsidRDefault="003E6A05">
            <w:pPr>
              <w:pStyle w:val="ConsPlusNormal"/>
              <w:jc w:val="both"/>
            </w:pPr>
            <w:r>
              <w:t>Автомобильные дороги, железнодорожные и внутренние водные пути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1.3.1</w:t>
            </w:r>
          </w:p>
        </w:tc>
        <w:tc>
          <w:tcPr>
            <w:tcW w:w="7880" w:type="dxa"/>
            <w:tcBorders>
              <w:top w:val="nil"/>
              <w:left w:val="nil"/>
              <w:bottom w:val="nil"/>
              <w:right w:val="nil"/>
            </w:tcBorders>
          </w:tcPr>
          <w:p w:rsidR="003E6A05" w:rsidRDefault="003E6A05">
            <w:pPr>
              <w:pStyle w:val="ConsPlusNormal"/>
              <w:jc w:val="both"/>
            </w:pPr>
            <w:r>
              <w:t>Железнодорожные линии, в том числе железнодорожные пути общего и необщего пользования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lastRenderedPageBreak/>
              <w:t>1.3.2</w:t>
            </w:r>
          </w:p>
        </w:tc>
        <w:tc>
          <w:tcPr>
            <w:tcW w:w="7880" w:type="dxa"/>
            <w:tcBorders>
              <w:top w:val="nil"/>
              <w:left w:val="nil"/>
              <w:bottom w:val="nil"/>
              <w:right w:val="nil"/>
            </w:tcBorders>
            <w:vAlign w:val="bottom"/>
          </w:tcPr>
          <w:p w:rsidR="003E6A05" w:rsidRDefault="003E6A05">
            <w:pPr>
              <w:pStyle w:val="ConsPlusNormal"/>
              <w:jc w:val="both"/>
            </w:pPr>
            <w:r>
              <w:t>Железнодорожные тупики для перевалки грузов, в том числе строительных материалов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1.3.3</w:t>
            </w:r>
          </w:p>
        </w:tc>
        <w:tc>
          <w:tcPr>
            <w:tcW w:w="7880" w:type="dxa"/>
            <w:tcBorders>
              <w:top w:val="nil"/>
              <w:left w:val="nil"/>
              <w:bottom w:val="nil"/>
              <w:right w:val="nil"/>
            </w:tcBorders>
            <w:vAlign w:val="bottom"/>
          </w:tcPr>
          <w:p w:rsidR="003E6A05" w:rsidRDefault="003E6A05">
            <w:pPr>
              <w:pStyle w:val="ConsPlusNormal"/>
              <w:jc w:val="both"/>
            </w:pPr>
            <w:r>
              <w:t>Судоходные гидротехнические сооружения и иные объекты инфраструктуры, способствующие реализации деятельности в сфере внутреннего водного транспорта, пункты отстоя судов и плавучих объектов, паромные переправы</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bottom"/>
          </w:tcPr>
          <w:p w:rsidR="003E6A05" w:rsidRDefault="003E6A05">
            <w:pPr>
              <w:pStyle w:val="ConsPlusNormal"/>
              <w:jc w:val="center"/>
            </w:pPr>
            <w:r>
              <w:t>1.3.4</w:t>
            </w:r>
          </w:p>
        </w:tc>
        <w:tc>
          <w:tcPr>
            <w:tcW w:w="7880" w:type="dxa"/>
            <w:tcBorders>
              <w:top w:val="nil"/>
              <w:left w:val="nil"/>
              <w:bottom w:val="nil"/>
              <w:right w:val="nil"/>
            </w:tcBorders>
            <w:vAlign w:val="bottom"/>
          </w:tcPr>
          <w:p w:rsidR="003E6A05" w:rsidRDefault="003E6A05">
            <w:pPr>
              <w:pStyle w:val="ConsPlusNormal"/>
              <w:jc w:val="both"/>
            </w:pPr>
            <w:r>
              <w:t>Автомобильные дороги, участки автомобильных дорог</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1.3.5</w:t>
            </w:r>
          </w:p>
        </w:tc>
        <w:tc>
          <w:tcPr>
            <w:tcW w:w="7880" w:type="dxa"/>
            <w:tcBorders>
              <w:top w:val="nil"/>
              <w:left w:val="nil"/>
              <w:bottom w:val="nil"/>
              <w:right w:val="nil"/>
            </w:tcBorders>
          </w:tcPr>
          <w:p w:rsidR="003E6A05" w:rsidRDefault="003E6A05">
            <w:pPr>
              <w:pStyle w:val="ConsPlusNormal"/>
              <w:jc w:val="both"/>
            </w:pPr>
            <w:r>
              <w:t>Иные автомобильные дороги (в том числе лесные дороги), железнодорожные и внутренние водные пути,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1.4</w:t>
            </w:r>
          </w:p>
        </w:tc>
        <w:tc>
          <w:tcPr>
            <w:tcW w:w="7880" w:type="dxa"/>
            <w:tcBorders>
              <w:top w:val="nil"/>
              <w:left w:val="nil"/>
              <w:bottom w:val="nil"/>
              <w:right w:val="nil"/>
            </w:tcBorders>
          </w:tcPr>
          <w:p w:rsidR="003E6A05" w:rsidRDefault="003E6A05">
            <w:pPr>
              <w:pStyle w:val="ConsPlusNormal"/>
              <w:jc w:val="both"/>
            </w:pPr>
            <w:r>
              <w:t>Объекты недвижимого имущества, а также объекты движимого имущества, неразрывно связанные физически и (или) технологически с объектами указанного недвижимого имущества, предназначенные для обеспечения движения транспортных средств, перемещения граждан или товаров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1.4.1</w:t>
            </w:r>
          </w:p>
        </w:tc>
        <w:tc>
          <w:tcPr>
            <w:tcW w:w="7880" w:type="dxa"/>
            <w:tcBorders>
              <w:top w:val="nil"/>
              <w:left w:val="nil"/>
              <w:bottom w:val="nil"/>
              <w:right w:val="nil"/>
            </w:tcBorders>
          </w:tcPr>
          <w:p w:rsidR="003E6A05" w:rsidRDefault="003E6A05">
            <w:pPr>
              <w:pStyle w:val="ConsPlusNormal"/>
              <w:jc w:val="both"/>
            </w:pPr>
            <w:r>
              <w:t>Пункты технического обслуживания локомотивов, трамваев, автобусов, троллейбусов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1.4.2</w:t>
            </w:r>
          </w:p>
        </w:tc>
        <w:tc>
          <w:tcPr>
            <w:tcW w:w="7880" w:type="dxa"/>
            <w:tcBorders>
              <w:top w:val="nil"/>
              <w:left w:val="nil"/>
              <w:bottom w:val="nil"/>
              <w:right w:val="nil"/>
            </w:tcBorders>
          </w:tcPr>
          <w:p w:rsidR="003E6A05" w:rsidRDefault="003E6A05">
            <w:pPr>
              <w:pStyle w:val="ConsPlusNormal"/>
              <w:jc w:val="both"/>
            </w:pPr>
            <w:r>
              <w:t>Моечные комплексы для тягового и моторвагонного подвижного состава, трамваев, автобусов, троллейбусов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1.4.3</w:t>
            </w:r>
          </w:p>
        </w:tc>
        <w:tc>
          <w:tcPr>
            <w:tcW w:w="7880" w:type="dxa"/>
            <w:tcBorders>
              <w:top w:val="nil"/>
              <w:left w:val="nil"/>
              <w:bottom w:val="nil"/>
              <w:right w:val="nil"/>
            </w:tcBorders>
          </w:tcPr>
          <w:p w:rsidR="003E6A05" w:rsidRDefault="003E6A05">
            <w:pPr>
              <w:pStyle w:val="ConsPlusNormal"/>
              <w:jc w:val="both"/>
            </w:pPr>
            <w:r>
              <w:t>Пути внеуличного транспорта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1.4.4</w:t>
            </w:r>
          </w:p>
        </w:tc>
        <w:tc>
          <w:tcPr>
            <w:tcW w:w="7880" w:type="dxa"/>
            <w:tcBorders>
              <w:top w:val="nil"/>
              <w:left w:val="nil"/>
              <w:bottom w:val="nil"/>
              <w:right w:val="nil"/>
            </w:tcBorders>
          </w:tcPr>
          <w:p w:rsidR="003E6A05" w:rsidRDefault="003E6A05">
            <w:pPr>
              <w:pStyle w:val="ConsPlusNormal"/>
              <w:jc w:val="both"/>
            </w:pPr>
            <w:r>
              <w:t>Ограждения объектов железнодорожной инфраструктуры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1.4.5</w:t>
            </w:r>
          </w:p>
        </w:tc>
        <w:tc>
          <w:tcPr>
            <w:tcW w:w="7880" w:type="dxa"/>
            <w:tcBorders>
              <w:top w:val="nil"/>
              <w:left w:val="nil"/>
              <w:bottom w:val="nil"/>
              <w:right w:val="nil"/>
            </w:tcBorders>
          </w:tcPr>
          <w:p w:rsidR="003E6A05" w:rsidRDefault="003E6A05">
            <w:pPr>
              <w:pStyle w:val="ConsPlusNormal"/>
              <w:jc w:val="both"/>
            </w:pPr>
            <w:r>
              <w:t>Сливные и наливные эстакады, погрузочные площадки, вагоноопрокидыватели, перегрузочные комплексы, эстакады разгрузки насыпных грузов, погрузочные комплексы насыпных грузов, оборудование железнодорожных переездов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1.4.6</w:t>
            </w:r>
          </w:p>
        </w:tc>
        <w:tc>
          <w:tcPr>
            <w:tcW w:w="7880" w:type="dxa"/>
            <w:tcBorders>
              <w:top w:val="nil"/>
              <w:left w:val="nil"/>
              <w:bottom w:val="nil"/>
              <w:right w:val="nil"/>
            </w:tcBorders>
          </w:tcPr>
          <w:p w:rsidR="003E6A05" w:rsidRDefault="003E6A05">
            <w:pPr>
              <w:pStyle w:val="ConsPlusNormal"/>
              <w:jc w:val="both"/>
            </w:pPr>
            <w:r>
              <w:t>Склады и складские комплексы, площадки хранения грузов, парки хранения (резервуары)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1.4.7</w:t>
            </w:r>
          </w:p>
        </w:tc>
        <w:tc>
          <w:tcPr>
            <w:tcW w:w="7880" w:type="dxa"/>
            <w:tcBorders>
              <w:top w:val="nil"/>
              <w:left w:val="nil"/>
              <w:bottom w:val="nil"/>
              <w:right w:val="nil"/>
            </w:tcBorders>
          </w:tcPr>
          <w:p w:rsidR="003E6A05" w:rsidRDefault="003E6A05">
            <w:pPr>
              <w:pStyle w:val="ConsPlusNormal"/>
              <w:jc w:val="both"/>
            </w:pPr>
            <w:r>
              <w:t>Здания и сооружения, в том числе тоннели и вентиляционные шахты, предназначенные для выполнения производственных процессов, связанных с эксплуатацией внеуличного транспорта, временного пребывания людей, перемещения людей и грузов в подвижном составе внеуличного транспорта, использования в качестве объектов гражданской обороны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1.4.8</w:t>
            </w:r>
          </w:p>
        </w:tc>
        <w:tc>
          <w:tcPr>
            <w:tcW w:w="7880" w:type="dxa"/>
            <w:tcBorders>
              <w:top w:val="nil"/>
              <w:left w:val="nil"/>
              <w:bottom w:val="nil"/>
              <w:right w:val="nil"/>
            </w:tcBorders>
          </w:tcPr>
          <w:p w:rsidR="003E6A05" w:rsidRDefault="003E6A05">
            <w:pPr>
              <w:pStyle w:val="ConsPlusNormal"/>
              <w:jc w:val="both"/>
            </w:pPr>
            <w:r>
              <w:t>Объекты единой системы организации воздушного движения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1.4.9</w:t>
            </w:r>
          </w:p>
        </w:tc>
        <w:tc>
          <w:tcPr>
            <w:tcW w:w="7880" w:type="dxa"/>
            <w:tcBorders>
              <w:top w:val="nil"/>
              <w:left w:val="nil"/>
              <w:bottom w:val="nil"/>
              <w:right w:val="nil"/>
            </w:tcBorders>
          </w:tcPr>
          <w:p w:rsidR="003E6A05" w:rsidRDefault="003E6A05">
            <w:pPr>
              <w:pStyle w:val="ConsPlusNormal"/>
              <w:jc w:val="both"/>
            </w:pPr>
            <w:r>
              <w:t>Наземные объекты, необходимые для эксплуатации, содержания, строительства, реконструкции и ремонта аэропортов, аэродромов и вертодромов, подземные сооружения и инженерные коммуникации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1.4.10</w:t>
            </w:r>
          </w:p>
        </w:tc>
        <w:tc>
          <w:tcPr>
            <w:tcW w:w="7880" w:type="dxa"/>
            <w:tcBorders>
              <w:top w:val="nil"/>
              <w:left w:val="nil"/>
              <w:bottom w:val="nil"/>
              <w:right w:val="nil"/>
            </w:tcBorders>
          </w:tcPr>
          <w:p w:rsidR="003E6A05" w:rsidRDefault="003E6A05">
            <w:pPr>
              <w:pStyle w:val="ConsPlusNormal"/>
              <w:jc w:val="both"/>
            </w:pPr>
            <w:r>
              <w:t>Здания, сооружения, расположенные на территориях аэропортов, аэродромов, вертодромов и предназначенные для обеспечения авиационной безопасности, оказания услуг, обеспечения государственного контроля (надзора) в области использования воздушного пространства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1.4.11</w:t>
            </w:r>
          </w:p>
        </w:tc>
        <w:tc>
          <w:tcPr>
            <w:tcW w:w="7880" w:type="dxa"/>
            <w:tcBorders>
              <w:top w:val="nil"/>
              <w:left w:val="nil"/>
              <w:bottom w:val="nil"/>
              <w:right w:val="nil"/>
            </w:tcBorders>
          </w:tcPr>
          <w:p w:rsidR="003E6A05" w:rsidRDefault="003E6A05">
            <w:pPr>
              <w:pStyle w:val="ConsPlusNormal"/>
              <w:jc w:val="both"/>
            </w:pPr>
            <w:r>
              <w:t>Здания, строения, сооружения, обеспечивающие управление транспортным комплексом, его функционирование</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1.4.12</w:t>
            </w:r>
          </w:p>
        </w:tc>
        <w:tc>
          <w:tcPr>
            <w:tcW w:w="7880" w:type="dxa"/>
            <w:tcBorders>
              <w:top w:val="nil"/>
              <w:left w:val="nil"/>
              <w:bottom w:val="nil"/>
              <w:right w:val="nil"/>
            </w:tcBorders>
          </w:tcPr>
          <w:p w:rsidR="003E6A05" w:rsidRDefault="003E6A05">
            <w:pPr>
              <w:pStyle w:val="ConsPlusNormal"/>
              <w:jc w:val="both"/>
            </w:pPr>
            <w:r>
              <w:t>Транспортно-пересадочные узлы, иные обеспечивающие функционирование транспортного комплекса здания, строения, сооружения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lastRenderedPageBreak/>
              <w:t>1.4.13</w:t>
            </w:r>
          </w:p>
        </w:tc>
        <w:tc>
          <w:tcPr>
            <w:tcW w:w="7880" w:type="dxa"/>
            <w:tcBorders>
              <w:top w:val="nil"/>
              <w:left w:val="nil"/>
              <w:bottom w:val="nil"/>
              <w:right w:val="nil"/>
            </w:tcBorders>
            <w:vAlign w:val="bottom"/>
          </w:tcPr>
          <w:p w:rsidR="003E6A05" w:rsidRDefault="003E6A05">
            <w:pPr>
              <w:pStyle w:val="ConsPlusNormal"/>
              <w:jc w:val="both"/>
            </w:pPr>
            <w:r>
              <w:t>Трубопроводы для транспортировки жидких продуктов, насосные станции трубопроводов и пульпопроводов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1.4.14</w:t>
            </w:r>
          </w:p>
        </w:tc>
        <w:tc>
          <w:tcPr>
            <w:tcW w:w="7880" w:type="dxa"/>
            <w:tcBorders>
              <w:top w:val="nil"/>
              <w:left w:val="nil"/>
              <w:bottom w:val="nil"/>
              <w:right w:val="nil"/>
            </w:tcBorders>
            <w:vAlign w:val="bottom"/>
          </w:tcPr>
          <w:p w:rsidR="003E6A05" w:rsidRDefault="003E6A05">
            <w:pPr>
              <w:pStyle w:val="ConsPlusNormal"/>
              <w:jc w:val="both"/>
            </w:pPr>
            <w:r>
              <w:t>Транспортные магистральные и внутризаводские продуктопроводы, пневмоприводные продуктопроводы, пульпопроводы, магистральные ленточные, тросовые, цепные и скиповые транспортеры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1.4.15</w:t>
            </w:r>
          </w:p>
        </w:tc>
        <w:tc>
          <w:tcPr>
            <w:tcW w:w="7880" w:type="dxa"/>
            <w:tcBorders>
              <w:top w:val="nil"/>
              <w:left w:val="nil"/>
              <w:bottom w:val="nil"/>
              <w:right w:val="nil"/>
            </w:tcBorders>
          </w:tcPr>
          <w:p w:rsidR="003E6A05" w:rsidRDefault="003E6A05">
            <w:pPr>
              <w:pStyle w:val="ConsPlusNormal"/>
              <w:jc w:val="both"/>
            </w:pPr>
            <w:r>
              <w:t>Водородные заправочные станции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1.4.16</w:t>
            </w:r>
          </w:p>
        </w:tc>
        <w:tc>
          <w:tcPr>
            <w:tcW w:w="7880" w:type="dxa"/>
            <w:tcBorders>
              <w:top w:val="nil"/>
              <w:left w:val="nil"/>
              <w:bottom w:val="nil"/>
              <w:right w:val="nil"/>
            </w:tcBorders>
          </w:tcPr>
          <w:p w:rsidR="003E6A05" w:rsidRDefault="003E6A05">
            <w:pPr>
              <w:pStyle w:val="ConsPlusNormal"/>
              <w:jc w:val="both"/>
            </w:pPr>
            <w:r>
              <w:t>Иные объекты недвижимого имущества, а также объекты движимого имущества, неразрывно связанные физически и (или) технологически с объектами указанного недвижимого имущества, предназначенные для обеспечения движения транспортных средств, перемещения граждан или товаров,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outlineLvl w:val="1"/>
            </w:pPr>
            <w:r>
              <w:t>2</w:t>
            </w:r>
          </w:p>
        </w:tc>
        <w:tc>
          <w:tcPr>
            <w:tcW w:w="7880" w:type="dxa"/>
            <w:tcBorders>
              <w:top w:val="nil"/>
              <w:left w:val="nil"/>
              <w:bottom w:val="nil"/>
              <w:right w:val="nil"/>
            </w:tcBorders>
            <w:vAlign w:val="center"/>
          </w:tcPr>
          <w:p w:rsidR="003E6A05" w:rsidRDefault="003E6A05">
            <w:pPr>
              <w:pStyle w:val="ConsPlusNormal"/>
              <w:jc w:val="both"/>
            </w:pPr>
            <w:r>
              <w:t>Энергетическая инфраструктура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bottom"/>
          </w:tcPr>
          <w:p w:rsidR="003E6A05" w:rsidRDefault="003E6A05">
            <w:pPr>
              <w:pStyle w:val="ConsPlusNormal"/>
              <w:jc w:val="center"/>
              <w:outlineLvl w:val="2"/>
            </w:pPr>
            <w:r>
              <w:t>2.1</w:t>
            </w:r>
          </w:p>
        </w:tc>
        <w:tc>
          <w:tcPr>
            <w:tcW w:w="7880" w:type="dxa"/>
            <w:tcBorders>
              <w:top w:val="nil"/>
              <w:left w:val="nil"/>
              <w:bottom w:val="nil"/>
              <w:right w:val="nil"/>
            </w:tcBorders>
            <w:vAlign w:val="bottom"/>
          </w:tcPr>
          <w:p w:rsidR="003E6A05" w:rsidRDefault="003E6A05">
            <w:pPr>
              <w:pStyle w:val="ConsPlusNormal"/>
              <w:jc w:val="both"/>
            </w:pPr>
            <w:r>
              <w:t>Объекты электросетевого хозяйства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t>2.1.1</w:t>
            </w:r>
          </w:p>
        </w:tc>
        <w:tc>
          <w:tcPr>
            <w:tcW w:w="7880" w:type="dxa"/>
            <w:tcBorders>
              <w:top w:val="nil"/>
              <w:left w:val="nil"/>
              <w:bottom w:val="nil"/>
              <w:right w:val="nil"/>
            </w:tcBorders>
            <w:vAlign w:val="center"/>
          </w:tcPr>
          <w:p w:rsidR="003E6A05" w:rsidRDefault="003E6A05">
            <w:pPr>
              <w:pStyle w:val="ConsPlusNormal"/>
              <w:jc w:val="both"/>
            </w:pPr>
            <w:r>
              <w:t>Линии электропередачи, включая линии питания электротранспорта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bottom"/>
          </w:tcPr>
          <w:p w:rsidR="003E6A05" w:rsidRDefault="003E6A05">
            <w:pPr>
              <w:pStyle w:val="ConsPlusNormal"/>
              <w:jc w:val="center"/>
            </w:pPr>
            <w:r>
              <w:t>2.1.2</w:t>
            </w:r>
          </w:p>
        </w:tc>
        <w:tc>
          <w:tcPr>
            <w:tcW w:w="7880" w:type="dxa"/>
            <w:tcBorders>
              <w:top w:val="nil"/>
              <w:left w:val="nil"/>
              <w:bottom w:val="nil"/>
              <w:right w:val="nil"/>
            </w:tcBorders>
          </w:tcPr>
          <w:p w:rsidR="003E6A05" w:rsidRDefault="003E6A05">
            <w:pPr>
              <w:pStyle w:val="ConsPlusNormal"/>
              <w:jc w:val="both"/>
            </w:pPr>
            <w:r>
              <w:t>Трансформаторные и иные подстанции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2.1.3</w:t>
            </w:r>
          </w:p>
        </w:tc>
        <w:tc>
          <w:tcPr>
            <w:tcW w:w="7880" w:type="dxa"/>
            <w:tcBorders>
              <w:top w:val="nil"/>
              <w:left w:val="nil"/>
              <w:bottom w:val="nil"/>
              <w:right w:val="nil"/>
            </w:tcBorders>
          </w:tcPr>
          <w:p w:rsidR="003E6A05" w:rsidRDefault="003E6A05">
            <w:pPr>
              <w:pStyle w:val="ConsPlusNormal"/>
              <w:jc w:val="both"/>
            </w:pPr>
            <w:r>
              <w:t>Распределительные пункты и иное предназначенное для обеспечения электрических связей и осуществления передачи (распределения) электрической энергии оборудование</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2.1.4</w:t>
            </w:r>
          </w:p>
        </w:tc>
        <w:tc>
          <w:tcPr>
            <w:tcW w:w="7880" w:type="dxa"/>
            <w:tcBorders>
              <w:top w:val="nil"/>
              <w:left w:val="nil"/>
              <w:bottom w:val="nil"/>
              <w:right w:val="nil"/>
            </w:tcBorders>
          </w:tcPr>
          <w:p w:rsidR="003E6A05" w:rsidRDefault="003E6A05">
            <w:pPr>
              <w:pStyle w:val="ConsPlusNormal"/>
              <w:jc w:val="both"/>
            </w:pPr>
            <w:r>
              <w:t>Иные объекты электросетевого хозяйства,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outlineLvl w:val="2"/>
            </w:pPr>
            <w:r>
              <w:t>2.2</w:t>
            </w:r>
          </w:p>
        </w:tc>
        <w:tc>
          <w:tcPr>
            <w:tcW w:w="7880" w:type="dxa"/>
            <w:tcBorders>
              <w:top w:val="nil"/>
              <w:left w:val="nil"/>
              <w:bottom w:val="nil"/>
              <w:right w:val="nil"/>
            </w:tcBorders>
            <w:vAlign w:val="center"/>
          </w:tcPr>
          <w:p w:rsidR="003E6A05" w:rsidRDefault="003E6A05">
            <w:pPr>
              <w:pStyle w:val="ConsPlusNormal"/>
              <w:jc w:val="both"/>
            </w:pPr>
            <w:r>
              <w:t>Объекты электроэнергетики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2.2.1</w:t>
            </w:r>
          </w:p>
        </w:tc>
        <w:tc>
          <w:tcPr>
            <w:tcW w:w="7880" w:type="dxa"/>
            <w:tcBorders>
              <w:top w:val="nil"/>
              <w:left w:val="nil"/>
              <w:bottom w:val="nil"/>
              <w:right w:val="nil"/>
            </w:tcBorders>
            <w:vAlign w:val="bottom"/>
          </w:tcPr>
          <w:p w:rsidR="003E6A05" w:rsidRDefault="003E6A05">
            <w:pPr>
              <w:pStyle w:val="ConsPlusNormal"/>
              <w:jc w:val="both"/>
            </w:pPr>
            <w:r>
              <w:t>Объекты генерации, в том числе их элементы, связанные в единый, технологически взаимосвязанный процесс производства электрической или электрической и тепловой энергии комплекс основного и вспомогательного оборудования, зданий и сооружений, объектов электросетевого хозяйства, включая системы сбора и обработки информации, управления, защиты и автоматизации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t>2.2.2</w:t>
            </w:r>
          </w:p>
        </w:tc>
        <w:tc>
          <w:tcPr>
            <w:tcW w:w="7880" w:type="dxa"/>
            <w:tcBorders>
              <w:top w:val="nil"/>
              <w:left w:val="nil"/>
              <w:bottom w:val="nil"/>
              <w:right w:val="nil"/>
            </w:tcBorders>
            <w:vAlign w:val="center"/>
          </w:tcPr>
          <w:p w:rsidR="003E6A05" w:rsidRDefault="003E6A05">
            <w:pPr>
              <w:pStyle w:val="ConsPlusNormal"/>
              <w:jc w:val="both"/>
            </w:pPr>
            <w:r>
              <w:t>Внеплощадочная инфраструктура объектов генерации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2.2.3</w:t>
            </w:r>
          </w:p>
        </w:tc>
        <w:tc>
          <w:tcPr>
            <w:tcW w:w="7880" w:type="dxa"/>
            <w:tcBorders>
              <w:top w:val="nil"/>
              <w:left w:val="nil"/>
              <w:bottom w:val="nil"/>
              <w:right w:val="nil"/>
            </w:tcBorders>
          </w:tcPr>
          <w:p w:rsidR="003E6A05" w:rsidRDefault="003E6A05">
            <w:pPr>
              <w:pStyle w:val="ConsPlusNormal"/>
              <w:jc w:val="both"/>
            </w:pPr>
            <w:r>
              <w:t>Когенерационные и тригенерационные установки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2.2.4</w:t>
            </w:r>
          </w:p>
        </w:tc>
        <w:tc>
          <w:tcPr>
            <w:tcW w:w="7880" w:type="dxa"/>
            <w:tcBorders>
              <w:top w:val="nil"/>
              <w:left w:val="nil"/>
              <w:bottom w:val="nil"/>
              <w:right w:val="nil"/>
            </w:tcBorders>
          </w:tcPr>
          <w:p w:rsidR="003E6A05" w:rsidRDefault="003E6A05">
            <w:pPr>
              <w:pStyle w:val="ConsPlusNormal"/>
              <w:jc w:val="both"/>
            </w:pPr>
            <w:r>
              <w:t>Установки рекуперации электрической энергии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2.2.5</w:t>
            </w:r>
          </w:p>
        </w:tc>
        <w:tc>
          <w:tcPr>
            <w:tcW w:w="7880" w:type="dxa"/>
            <w:tcBorders>
              <w:top w:val="nil"/>
              <w:left w:val="nil"/>
              <w:bottom w:val="nil"/>
              <w:right w:val="nil"/>
            </w:tcBorders>
          </w:tcPr>
          <w:p w:rsidR="003E6A05" w:rsidRDefault="003E6A05">
            <w:pPr>
              <w:pStyle w:val="ConsPlusNormal"/>
              <w:jc w:val="both"/>
            </w:pPr>
            <w:r>
              <w:t>Сетевые накопители электрической энергии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2.2.6</w:t>
            </w:r>
          </w:p>
        </w:tc>
        <w:tc>
          <w:tcPr>
            <w:tcW w:w="7880" w:type="dxa"/>
            <w:tcBorders>
              <w:top w:val="nil"/>
              <w:left w:val="nil"/>
              <w:bottom w:val="nil"/>
              <w:right w:val="nil"/>
            </w:tcBorders>
          </w:tcPr>
          <w:p w:rsidR="003E6A05" w:rsidRDefault="003E6A05">
            <w:pPr>
              <w:pStyle w:val="ConsPlusNormal"/>
              <w:jc w:val="both"/>
            </w:pPr>
            <w:r>
              <w:t>Объекты по производству, сжижению, хранению, транспортировке и использованию водорода, метано-водородных смесей и аммиака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2.2.7</w:t>
            </w:r>
          </w:p>
        </w:tc>
        <w:tc>
          <w:tcPr>
            <w:tcW w:w="7880" w:type="dxa"/>
            <w:tcBorders>
              <w:top w:val="nil"/>
              <w:left w:val="nil"/>
              <w:bottom w:val="nil"/>
              <w:right w:val="nil"/>
            </w:tcBorders>
          </w:tcPr>
          <w:p w:rsidR="003E6A05" w:rsidRDefault="003E6A05">
            <w:pPr>
              <w:pStyle w:val="ConsPlusNormal"/>
              <w:jc w:val="both"/>
            </w:pPr>
            <w:r>
              <w:t>Объекты по улавливанию, хранению, транспортировке, переработке, утилизации и использованию оксидов углерода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t>2.2.8</w:t>
            </w:r>
          </w:p>
        </w:tc>
        <w:tc>
          <w:tcPr>
            <w:tcW w:w="7880" w:type="dxa"/>
            <w:tcBorders>
              <w:top w:val="nil"/>
              <w:left w:val="nil"/>
              <w:bottom w:val="nil"/>
              <w:right w:val="nil"/>
            </w:tcBorders>
            <w:vAlign w:val="center"/>
          </w:tcPr>
          <w:p w:rsidR="003E6A05" w:rsidRDefault="003E6A05">
            <w:pPr>
              <w:pStyle w:val="ConsPlusNormal"/>
              <w:jc w:val="both"/>
            </w:pPr>
            <w:r>
              <w:t>Мазутохранилища и иные топливохранилища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2.2.9</w:t>
            </w:r>
          </w:p>
        </w:tc>
        <w:tc>
          <w:tcPr>
            <w:tcW w:w="7880" w:type="dxa"/>
            <w:tcBorders>
              <w:top w:val="nil"/>
              <w:left w:val="nil"/>
              <w:bottom w:val="nil"/>
              <w:right w:val="nil"/>
            </w:tcBorders>
          </w:tcPr>
          <w:p w:rsidR="003E6A05" w:rsidRDefault="003E6A05">
            <w:pPr>
              <w:pStyle w:val="ConsPlusNormal"/>
              <w:jc w:val="both"/>
            </w:pPr>
            <w:r>
              <w:t>Сети топливоснабжения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t>2.2.10</w:t>
            </w:r>
          </w:p>
        </w:tc>
        <w:tc>
          <w:tcPr>
            <w:tcW w:w="7880" w:type="dxa"/>
            <w:tcBorders>
              <w:top w:val="nil"/>
              <w:left w:val="nil"/>
              <w:bottom w:val="nil"/>
              <w:right w:val="nil"/>
            </w:tcBorders>
            <w:vAlign w:val="center"/>
          </w:tcPr>
          <w:p w:rsidR="003E6A05" w:rsidRDefault="003E6A05">
            <w:pPr>
              <w:pStyle w:val="ConsPlusNormal"/>
              <w:jc w:val="both"/>
            </w:pPr>
            <w:r>
              <w:t>Водохранилища, гидротехнические сооружения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lastRenderedPageBreak/>
              <w:t>2.2.11</w:t>
            </w:r>
          </w:p>
        </w:tc>
        <w:tc>
          <w:tcPr>
            <w:tcW w:w="7880" w:type="dxa"/>
            <w:tcBorders>
              <w:top w:val="nil"/>
              <w:left w:val="nil"/>
              <w:bottom w:val="nil"/>
              <w:right w:val="nil"/>
            </w:tcBorders>
            <w:vAlign w:val="bottom"/>
          </w:tcPr>
          <w:p w:rsidR="003E6A05" w:rsidRDefault="003E6A05">
            <w:pPr>
              <w:pStyle w:val="ConsPlusNormal"/>
              <w:jc w:val="both"/>
            </w:pPr>
            <w:r>
              <w:t>Иные объекты электроэнергетики,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2.3</w:t>
            </w:r>
          </w:p>
        </w:tc>
        <w:tc>
          <w:tcPr>
            <w:tcW w:w="7880" w:type="dxa"/>
            <w:tcBorders>
              <w:top w:val="nil"/>
              <w:left w:val="nil"/>
              <w:bottom w:val="nil"/>
              <w:right w:val="nil"/>
            </w:tcBorders>
            <w:vAlign w:val="bottom"/>
          </w:tcPr>
          <w:p w:rsidR="003E6A05" w:rsidRDefault="003E6A05">
            <w:pPr>
              <w:pStyle w:val="ConsPlusNormal"/>
              <w:jc w:val="both"/>
            </w:pPr>
            <w:r>
              <w:t>Объекты теплоснабжения, теплопотребляющие установки, источники тепловой энергии, тепловые сети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2.3.1</w:t>
            </w:r>
          </w:p>
        </w:tc>
        <w:tc>
          <w:tcPr>
            <w:tcW w:w="7880" w:type="dxa"/>
            <w:tcBorders>
              <w:top w:val="nil"/>
              <w:left w:val="nil"/>
              <w:bottom w:val="nil"/>
              <w:right w:val="nil"/>
            </w:tcBorders>
          </w:tcPr>
          <w:p w:rsidR="003E6A05" w:rsidRDefault="003E6A05">
            <w:pPr>
              <w:pStyle w:val="ConsPlusNormal"/>
              <w:jc w:val="both"/>
            </w:pPr>
            <w:r>
              <w:t>Объекты по производству тепловой энергии, в том числе функционирующие в режиме комбинированной выработки электрической и тепловой энергии (источники тепловой энергии)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2.3.2</w:t>
            </w:r>
          </w:p>
        </w:tc>
        <w:tc>
          <w:tcPr>
            <w:tcW w:w="7880" w:type="dxa"/>
            <w:tcBorders>
              <w:top w:val="nil"/>
              <w:left w:val="nil"/>
              <w:bottom w:val="nil"/>
              <w:right w:val="nil"/>
            </w:tcBorders>
          </w:tcPr>
          <w:p w:rsidR="003E6A05" w:rsidRDefault="003E6A05">
            <w:pPr>
              <w:pStyle w:val="ConsPlusNormal"/>
              <w:jc w:val="both"/>
            </w:pPr>
            <w:r>
              <w:t>Тепловые сети, воздухоразделительные установки, сети транспортировки, системы хранения, выдачи и газификации технических газов (кислорода, азота, аргона)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2.3.3</w:t>
            </w:r>
          </w:p>
        </w:tc>
        <w:tc>
          <w:tcPr>
            <w:tcW w:w="7880" w:type="dxa"/>
            <w:tcBorders>
              <w:top w:val="nil"/>
              <w:left w:val="nil"/>
              <w:bottom w:val="nil"/>
              <w:right w:val="nil"/>
            </w:tcBorders>
          </w:tcPr>
          <w:p w:rsidR="003E6A05" w:rsidRDefault="003E6A05">
            <w:pPr>
              <w:pStyle w:val="ConsPlusNormal"/>
              <w:jc w:val="both"/>
            </w:pPr>
            <w:r>
              <w:t>Иные объекты теплоснабжения, теплопотребляющие установки, источники тепловой энергии, тепловые сети,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2.3.4</w:t>
            </w:r>
          </w:p>
        </w:tc>
        <w:tc>
          <w:tcPr>
            <w:tcW w:w="7880" w:type="dxa"/>
            <w:tcBorders>
              <w:top w:val="nil"/>
              <w:left w:val="nil"/>
              <w:bottom w:val="nil"/>
              <w:right w:val="nil"/>
            </w:tcBorders>
          </w:tcPr>
          <w:p w:rsidR="003E6A05" w:rsidRDefault="003E6A05">
            <w:pPr>
              <w:pStyle w:val="ConsPlusNormal"/>
              <w:jc w:val="both"/>
            </w:pPr>
            <w:r>
              <w:t>Объекты газораспределительной системы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2.3.5</w:t>
            </w:r>
          </w:p>
        </w:tc>
        <w:tc>
          <w:tcPr>
            <w:tcW w:w="7880" w:type="dxa"/>
            <w:tcBorders>
              <w:top w:val="nil"/>
              <w:left w:val="nil"/>
              <w:bottom w:val="nil"/>
              <w:right w:val="nil"/>
            </w:tcBorders>
          </w:tcPr>
          <w:p w:rsidR="003E6A05" w:rsidRDefault="003E6A05">
            <w:pPr>
              <w:pStyle w:val="ConsPlusNormal"/>
              <w:jc w:val="both"/>
            </w:pPr>
            <w:r>
              <w:t>Производственные и иные объекты систем снабжения природным газом и газораспределительных систем, в том числе газотранспортные и газораспределительные сети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2.3.6</w:t>
            </w:r>
          </w:p>
        </w:tc>
        <w:tc>
          <w:tcPr>
            <w:tcW w:w="7880" w:type="dxa"/>
            <w:tcBorders>
              <w:top w:val="nil"/>
              <w:left w:val="nil"/>
              <w:bottom w:val="nil"/>
              <w:right w:val="nil"/>
            </w:tcBorders>
          </w:tcPr>
          <w:p w:rsidR="003E6A05" w:rsidRDefault="003E6A05">
            <w:pPr>
              <w:pStyle w:val="ConsPlusNormal"/>
              <w:jc w:val="both"/>
            </w:pPr>
            <w:r>
              <w:t>Воздухоразделительные установки, сети транспортировки, системы хранения, выдачи и газификации технических газов (кислорода, азота, аргона)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2.3.7</w:t>
            </w:r>
          </w:p>
        </w:tc>
        <w:tc>
          <w:tcPr>
            <w:tcW w:w="7880" w:type="dxa"/>
            <w:tcBorders>
              <w:top w:val="nil"/>
              <w:left w:val="nil"/>
              <w:bottom w:val="nil"/>
              <w:right w:val="nil"/>
            </w:tcBorders>
            <w:vAlign w:val="bottom"/>
          </w:tcPr>
          <w:p w:rsidR="003E6A05" w:rsidRDefault="003E6A05">
            <w:pPr>
              <w:pStyle w:val="ConsPlusNormal"/>
              <w:jc w:val="both"/>
            </w:pPr>
            <w:r>
              <w:t>Объекты по производству сжатого воздуха (компрессорные станции) и воздухопроводы, предназначенные для транспортировки и распределения сжатого воздуха до потребителей</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2.3.8</w:t>
            </w:r>
          </w:p>
        </w:tc>
        <w:tc>
          <w:tcPr>
            <w:tcW w:w="7880" w:type="dxa"/>
            <w:tcBorders>
              <w:top w:val="nil"/>
              <w:left w:val="nil"/>
              <w:bottom w:val="nil"/>
              <w:right w:val="nil"/>
            </w:tcBorders>
          </w:tcPr>
          <w:p w:rsidR="003E6A05" w:rsidRDefault="003E6A05">
            <w:pPr>
              <w:pStyle w:val="ConsPlusNormal"/>
              <w:jc w:val="both"/>
            </w:pPr>
            <w:r>
              <w:t>Объекты сбора и транспортировки нефтяного (попутного) газа и (или) продуктов его переработки, доменного, коксового, конвертерного газа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2.3.9</w:t>
            </w:r>
          </w:p>
        </w:tc>
        <w:tc>
          <w:tcPr>
            <w:tcW w:w="7880" w:type="dxa"/>
            <w:tcBorders>
              <w:top w:val="nil"/>
              <w:left w:val="nil"/>
              <w:bottom w:val="nil"/>
              <w:right w:val="nil"/>
            </w:tcBorders>
          </w:tcPr>
          <w:p w:rsidR="003E6A05" w:rsidRDefault="003E6A05">
            <w:pPr>
              <w:pStyle w:val="ConsPlusNormal"/>
              <w:jc w:val="both"/>
            </w:pPr>
            <w:r>
              <w:t>Иные объекты газораспределительной системы,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2.4</w:t>
            </w:r>
          </w:p>
        </w:tc>
        <w:tc>
          <w:tcPr>
            <w:tcW w:w="7880" w:type="dxa"/>
            <w:tcBorders>
              <w:top w:val="nil"/>
              <w:left w:val="nil"/>
              <w:bottom w:val="nil"/>
              <w:right w:val="nil"/>
            </w:tcBorders>
          </w:tcPr>
          <w:p w:rsidR="003E6A05" w:rsidRDefault="003E6A05">
            <w:pPr>
              <w:pStyle w:val="ConsPlusNormal"/>
              <w:jc w:val="both"/>
            </w:pPr>
            <w:r>
              <w:t>Энергопринимающие устройства и установки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2.4.1</w:t>
            </w:r>
          </w:p>
        </w:tc>
        <w:tc>
          <w:tcPr>
            <w:tcW w:w="7880" w:type="dxa"/>
            <w:tcBorders>
              <w:top w:val="nil"/>
              <w:left w:val="nil"/>
              <w:bottom w:val="nil"/>
              <w:right w:val="nil"/>
            </w:tcBorders>
          </w:tcPr>
          <w:p w:rsidR="003E6A05" w:rsidRDefault="003E6A05">
            <w:pPr>
              <w:pStyle w:val="ConsPlusNormal"/>
              <w:jc w:val="both"/>
            </w:pPr>
            <w:r>
              <w:t>Энергопринимающие устройства и установки</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outlineLvl w:val="1"/>
            </w:pPr>
            <w:r>
              <w:t>3</w:t>
            </w:r>
          </w:p>
        </w:tc>
        <w:tc>
          <w:tcPr>
            <w:tcW w:w="7880" w:type="dxa"/>
            <w:tcBorders>
              <w:top w:val="nil"/>
              <w:left w:val="nil"/>
              <w:bottom w:val="nil"/>
              <w:right w:val="nil"/>
            </w:tcBorders>
            <w:vAlign w:val="center"/>
          </w:tcPr>
          <w:p w:rsidR="003E6A05" w:rsidRDefault="003E6A05">
            <w:pPr>
              <w:pStyle w:val="ConsPlusNormal"/>
              <w:jc w:val="both"/>
            </w:pPr>
            <w:r>
              <w:t>Коммунальная инфраструктура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outlineLvl w:val="2"/>
            </w:pPr>
            <w:r>
              <w:t>3.1</w:t>
            </w:r>
          </w:p>
        </w:tc>
        <w:tc>
          <w:tcPr>
            <w:tcW w:w="7880" w:type="dxa"/>
            <w:tcBorders>
              <w:top w:val="nil"/>
              <w:left w:val="nil"/>
              <w:bottom w:val="nil"/>
              <w:right w:val="nil"/>
            </w:tcBorders>
            <w:vAlign w:val="center"/>
          </w:tcPr>
          <w:p w:rsidR="003E6A05" w:rsidRDefault="003E6A05">
            <w:pPr>
              <w:pStyle w:val="ConsPlusNormal"/>
              <w:jc w:val="both"/>
            </w:pPr>
            <w:r>
              <w:t>Объекты водоснабжения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3.1.1</w:t>
            </w:r>
          </w:p>
        </w:tc>
        <w:tc>
          <w:tcPr>
            <w:tcW w:w="7880" w:type="dxa"/>
            <w:tcBorders>
              <w:top w:val="nil"/>
              <w:left w:val="nil"/>
              <w:bottom w:val="nil"/>
              <w:right w:val="nil"/>
            </w:tcBorders>
          </w:tcPr>
          <w:p w:rsidR="003E6A05" w:rsidRDefault="003E6A05">
            <w:pPr>
              <w:pStyle w:val="ConsPlusNormal"/>
              <w:jc w:val="both"/>
            </w:pPr>
            <w:r>
              <w:t>Комплекс технологически связанных между собой инженерных сооружений, предназначенных для транспортировки воды, за исключением инженерных сооружений, используемых также в целях теплоснабжения (водопроводная сеть)</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3.1.2</w:t>
            </w:r>
          </w:p>
        </w:tc>
        <w:tc>
          <w:tcPr>
            <w:tcW w:w="7880" w:type="dxa"/>
            <w:tcBorders>
              <w:top w:val="nil"/>
              <w:left w:val="nil"/>
              <w:bottom w:val="nil"/>
              <w:right w:val="nil"/>
            </w:tcBorders>
          </w:tcPr>
          <w:p w:rsidR="003E6A05" w:rsidRDefault="003E6A05">
            <w:pPr>
              <w:pStyle w:val="ConsPlusNormal"/>
              <w:jc w:val="both"/>
            </w:pPr>
            <w:r>
              <w:t>Комплекс технологически связанных между собой инженерных сооружений, предназначенных для водоподготовки, транспортировки и подачи питьевой и (или) технической воды абонентам (централизованная система холодного водоснабжения)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3.1.3</w:t>
            </w:r>
          </w:p>
        </w:tc>
        <w:tc>
          <w:tcPr>
            <w:tcW w:w="7880" w:type="dxa"/>
            <w:tcBorders>
              <w:top w:val="nil"/>
              <w:left w:val="nil"/>
              <w:bottom w:val="nil"/>
              <w:right w:val="nil"/>
            </w:tcBorders>
            <w:vAlign w:val="bottom"/>
          </w:tcPr>
          <w:p w:rsidR="003E6A05" w:rsidRDefault="003E6A05">
            <w:pPr>
              <w:pStyle w:val="ConsPlusNormal"/>
              <w:jc w:val="both"/>
            </w:pPr>
            <w:r>
              <w:t xml:space="preserve">Сооружения и устройства, технологически не связанные с централизованной системой холодного водоснабжения и предназначенные для общего пользования или пользования ограниченного круга лиц (нецентрализованная </w:t>
            </w:r>
            <w:r>
              <w:lastRenderedPageBreak/>
              <w:t>система холодного водоснабжения)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lastRenderedPageBreak/>
              <w:t>3.1.4</w:t>
            </w:r>
          </w:p>
        </w:tc>
        <w:tc>
          <w:tcPr>
            <w:tcW w:w="7880" w:type="dxa"/>
            <w:tcBorders>
              <w:top w:val="nil"/>
              <w:left w:val="nil"/>
              <w:bottom w:val="nil"/>
              <w:right w:val="nil"/>
            </w:tcBorders>
          </w:tcPr>
          <w:p w:rsidR="003E6A05" w:rsidRDefault="003E6A05">
            <w:pPr>
              <w:pStyle w:val="ConsPlusNormal"/>
              <w:jc w:val="both"/>
            </w:pPr>
            <w:r>
              <w:t>Комплекс технологически связанных между собой инженерных сооружений, предназначенных для горячего водоснабжения путем отбора горячей воды из тепловой сети или из сетей горячего водоснабжения либо путем нагрева воды без отбора горячей воды из тепловой сети с использованием центрального теплового пункта (централизованная система горячего водоснабжения)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3.1.5</w:t>
            </w:r>
          </w:p>
        </w:tc>
        <w:tc>
          <w:tcPr>
            <w:tcW w:w="7880" w:type="dxa"/>
            <w:tcBorders>
              <w:top w:val="nil"/>
              <w:left w:val="nil"/>
              <w:bottom w:val="nil"/>
              <w:right w:val="nil"/>
            </w:tcBorders>
          </w:tcPr>
          <w:p w:rsidR="003E6A05" w:rsidRDefault="003E6A05">
            <w:pPr>
              <w:pStyle w:val="ConsPlusNormal"/>
              <w:jc w:val="both"/>
            </w:pPr>
            <w:r>
              <w:t>Сооружения и устройства, в том числе индивидуальные тепловые пункты, с использованием которых приготовление горячей воды осуществляется абонентом самостоятельно</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3.1.6</w:t>
            </w:r>
          </w:p>
        </w:tc>
        <w:tc>
          <w:tcPr>
            <w:tcW w:w="7880" w:type="dxa"/>
            <w:tcBorders>
              <w:top w:val="nil"/>
              <w:left w:val="nil"/>
              <w:bottom w:val="nil"/>
              <w:right w:val="nil"/>
            </w:tcBorders>
            <w:vAlign w:val="center"/>
          </w:tcPr>
          <w:p w:rsidR="003E6A05" w:rsidRDefault="003E6A05">
            <w:pPr>
              <w:pStyle w:val="ConsPlusNormal"/>
              <w:jc w:val="both"/>
            </w:pPr>
            <w:r>
              <w:t>Иные объекты водоснабжения,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3.2</w:t>
            </w:r>
          </w:p>
        </w:tc>
        <w:tc>
          <w:tcPr>
            <w:tcW w:w="7880" w:type="dxa"/>
            <w:tcBorders>
              <w:top w:val="nil"/>
              <w:left w:val="nil"/>
              <w:bottom w:val="nil"/>
              <w:right w:val="nil"/>
            </w:tcBorders>
          </w:tcPr>
          <w:p w:rsidR="003E6A05" w:rsidRDefault="003E6A05">
            <w:pPr>
              <w:pStyle w:val="ConsPlusNormal"/>
              <w:jc w:val="both"/>
            </w:pPr>
            <w:r>
              <w:t>Объекты водоотведения, канализации, дождевой канализации, чистки сточных вод</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3.2.1</w:t>
            </w:r>
          </w:p>
        </w:tc>
        <w:tc>
          <w:tcPr>
            <w:tcW w:w="7880" w:type="dxa"/>
            <w:tcBorders>
              <w:top w:val="nil"/>
              <w:left w:val="nil"/>
              <w:bottom w:val="nil"/>
              <w:right w:val="nil"/>
            </w:tcBorders>
          </w:tcPr>
          <w:p w:rsidR="003E6A05" w:rsidRDefault="003E6A05">
            <w:pPr>
              <w:pStyle w:val="ConsPlusNormal"/>
              <w:jc w:val="both"/>
            </w:pPr>
            <w:r>
              <w:t>Комплекс технологически связанных между собой инженерных сооружений, предназначенных для транспортировки сточных вод (канализационная сеть)</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3.2.2</w:t>
            </w:r>
          </w:p>
        </w:tc>
        <w:tc>
          <w:tcPr>
            <w:tcW w:w="7880" w:type="dxa"/>
            <w:tcBorders>
              <w:top w:val="nil"/>
              <w:left w:val="nil"/>
              <w:bottom w:val="nil"/>
              <w:right w:val="nil"/>
            </w:tcBorders>
          </w:tcPr>
          <w:p w:rsidR="003E6A05" w:rsidRDefault="003E6A05">
            <w:pPr>
              <w:pStyle w:val="ConsPlusNormal"/>
              <w:jc w:val="both"/>
            </w:pPr>
            <w:r>
              <w:t>Комплекс технологически связанных между собой инженерных сооружений, предназначенных для водоотведения, в том числе системы ливневой канализации, системы и установки обезвоживания и утилизации осадка сточных вод (централизованная система водоотведения (канализации))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3.2.3</w:t>
            </w:r>
          </w:p>
        </w:tc>
        <w:tc>
          <w:tcPr>
            <w:tcW w:w="7880" w:type="dxa"/>
            <w:tcBorders>
              <w:top w:val="nil"/>
              <w:left w:val="nil"/>
              <w:bottom w:val="nil"/>
              <w:right w:val="nil"/>
            </w:tcBorders>
          </w:tcPr>
          <w:p w:rsidR="003E6A05" w:rsidRDefault="003E6A05">
            <w:pPr>
              <w:pStyle w:val="ConsPlusNormal"/>
              <w:jc w:val="both"/>
            </w:pPr>
            <w:r>
              <w:t>Иные объекты водоотведения, канализации, дождевой канализации, чистки сточных вод,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3.3</w:t>
            </w:r>
          </w:p>
        </w:tc>
        <w:tc>
          <w:tcPr>
            <w:tcW w:w="7880" w:type="dxa"/>
            <w:tcBorders>
              <w:top w:val="nil"/>
              <w:left w:val="nil"/>
              <w:bottom w:val="nil"/>
              <w:right w:val="nil"/>
            </w:tcBorders>
            <w:vAlign w:val="bottom"/>
          </w:tcPr>
          <w:p w:rsidR="003E6A05" w:rsidRDefault="003E6A05">
            <w:pPr>
              <w:pStyle w:val="ConsPlusNormal"/>
              <w:jc w:val="both"/>
            </w:pPr>
            <w:r>
              <w:t>Объекты, на которых осуществляются обработка, утилизация, обезвреживание и размещение твердых коммунальных отходов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3.3.1</w:t>
            </w:r>
          </w:p>
        </w:tc>
        <w:tc>
          <w:tcPr>
            <w:tcW w:w="7880" w:type="dxa"/>
            <w:tcBorders>
              <w:top w:val="nil"/>
              <w:left w:val="nil"/>
              <w:bottom w:val="nil"/>
              <w:right w:val="nil"/>
            </w:tcBorders>
          </w:tcPr>
          <w:p w:rsidR="003E6A05" w:rsidRDefault="003E6A05">
            <w:pPr>
              <w:pStyle w:val="ConsPlusNormal"/>
              <w:jc w:val="both"/>
            </w:pPr>
            <w:r>
              <w:t>Комплекс технологически связанных между собой инженерных сооружений, предназначенных для обеспечения технологического процесса осуществления деятельности на объектах, в том числе обработки и (или) утилизации, обработки и захоронения, утилизации и захоронения, обезвреживания и (или) захоронения твердых коммунальных отходов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3.4</w:t>
            </w:r>
          </w:p>
        </w:tc>
        <w:tc>
          <w:tcPr>
            <w:tcW w:w="7880" w:type="dxa"/>
            <w:tcBorders>
              <w:top w:val="nil"/>
              <w:left w:val="nil"/>
              <w:bottom w:val="nil"/>
              <w:right w:val="nil"/>
            </w:tcBorders>
          </w:tcPr>
          <w:p w:rsidR="003E6A05" w:rsidRDefault="003E6A05">
            <w:pPr>
              <w:pStyle w:val="ConsPlusNormal"/>
              <w:jc w:val="both"/>
            </w:pPr>
            <w:r>
              <w:t>Объекты тепло-, газо- и энергоснабжения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3.4.1</w:t>
            </w:r>
          </w:p>
        </w:tc>
        <w:tc>
          <w:tcPr>
            <w:tcW w:w="7880" w:type="dxa"/>
            <w:tcBorders>
              <w:top w:val="nil"/>
              <w:left w:val="nil"/>
              <w:bottom w:val="nil"/>
              <w:right w:val="nil"/>
            </w:tcBorders>
          </w:tcPr>
          <w:p w:rsidR="003E6A05" w:rsidRDefault="003E6A05">
            <w:pPr>
              <w:pStyle w:val="ConsPlusNormal"/>
              <w:jc w:val="both"/>
            </w:pPr>
            <w:r>
              <w:t>Объекты тепло-, газо- и энергоснабжения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3.5</w:t>
            </w:r>
          </w:p>
        </w:tc>
        <w:tc>
          <w:tcPr>
            <w:tcW w:w="7880" w:type="dxa"/>
            <w:tcBorders>
              <w:top w:val="nil"/>
              <w:left w:val="nil"/>
              <w:bottom w:val="nil"/>
              <w:right w:val="nil"/>
            </w:tcBorders>
            <w:vAlign w:val="bottom"/>
          </w:tcPr>
          <w:p w:rsidR="003E6A05" w:rsidRDefault="003E6A05">
            <w:pPr>
              <w:pStyle w:val="ConsPlusNormal"/>
              <w:jc w:val="both"/>
            </w:pPr>
            <w:r>
              <w:t>Объекты воздухоснабжения, объекты, предназначенные для благоустройства территорий, объекты телефонизации и связи</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pPr>
            <w:r>
              <w:t>3.5.1</w:t>
            </w:r>
          </w:p>
        </w:tc>
        <w:tc>
          <w:tcPr>
            <w:tcW w:w="7880" w:type="dxa"/>
            <w:tcBorders>
              <w:top w:val="nil"/>
              <w:left w:val="nil"/>
              <w:bottom w:val="nil"/>
              <w:right w:val="nil"/>
            </w:tcBorders>
            <w:vAlign w:val="center"/>
          </w:tcPr>
          <w:p w:rsidR="003E6A05" w:rsidRDefault="003E6A05">
            <w:pPr>
              <w:pStyle w:val="ConsPlusNormal"/>
              <w:jc w:val="both"/>
            </w:pPr>
            <w:r>
              <w:t>Объекты воздухоснабжения, предназначенные для благоустройства территорий, объекты телефонизации и связи</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outlineLvl w:val="1"/>
            </w:pPr>
            <w:r>
              <w:t>4</w:t>
            </w:r>
          </w:p>
        </w:tc>
        <w:tc>
          <w:tcPr>
            <w:tcW w:w="7880" w:type="dxa"/>
            <w:tcBorders>
              <w:top w:val="nil"/>
              <w:left w:val="nil"/>
              <w:bottom w:val="nil"/>
              <w:right w:val="nil"/>
            </w:tcBorders>
            <w:vAlign w:val="center"/>
          </w:tcPr>
          <w:p w:rsidR="003E6A05" w:rsidRDefault="003E6A05">
            <w:pPr>
              <w:pStyle w:val="ConsPlusNormal"/>
              <w:jc w:val="both"/>
            </w:pPr>
            <w:r>
              <w:t>Социальная инфраструктура</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bottom"/>
          </w:tcPr>
          <w:p w:rsidR="003E6A05" w:rsidRDefault="003E6A05">
            <w:pPr>
              <w:pStyle w:val="ConsPlusNormal"/>
              <w:jc w:val="center"/>
              <w:outlineLvl w:val="2"/>
            </w:pPr>
            <w:r>
              <w:t>4.1</w:t>
            </w:r>
          </w:p>
        </w:tc>
        <w:tc>
          <w:tcPr>
            <w:tcW w:w="7880" w:type="dxa"/>
            <w:tcBorders>
              <w:top w:val="nil"/>
              <w:left w:val="nil"/>
              <w:bottom w:val="nil"/>
              <w:right w:val="nil"/>
            </w:tcBorders>
            <w:vAlign w:val="bottom"/>
          </w:tcPr>
          <w:p w:rsidR="003E6A05" w:rsidRDefault="003E6A05">
            <w:pPr>
              <w:pStyle w:val="ConsPlusNormal"/>
              <w:jc w:val="both"/>
            </w:pPr>
            <w:r>
              <w:t>Объекты здравоохранения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4.1.1</w:t>
            </w:r>
          </w:p>
        </w:tc>
        <w:tc>
          <w:tcPr>
            <w:tcW w:w="7880" w:type="dxa"/>
            <w:tcBorders>
              <w:top w:val="nil"/>
              <w:left w:val="nil"/>
              <w:bottom w:val="nil"/>
              <w:right w:val="nil"/>
            </w:tcBorders>
            <w:vAlign w:val="bottom"/>
          </w:tcPr>
          <w:p w:rsidR="003E6A05" w:rsidRDefault="003E6A05">
            <w:pPr>
              <w:pStyle w:val="ConsPlusNormal"/>
              <w:jc w:val="both"/>
            </w:pPr>
            <w:r>
              <w:t xml:space="preserve">Амбулатории, в том числе врачебные, больницы (в том числе детские), станции скорой медицинской помощи, поликлиники (в том числе детские), фельдшерские здравпункты и фельдшерско-акушерские пункты (в случае, если в соответствии с условиями соглашения о защите и поощрении капиталовложений амбулатории, в том числе врачебные, больницы (в том числе детские), станции скорой </w:t>
            </w:r>
            <w:r>
              <w:lastRenderedPageBreak/>
              <w:t xml:space="preserve">медицинской помощи, поликлиники (в том числе детские), фельдшерские здравпункты и фельдшерско-акушерские пункты подлежат передаче в государственную (муниципальную) собственность, такие объекты здравоохранения должны соответствовать </w:t>
            </w:r>
            <w:hyperlink r:id="rId8">
              <w:r>
                <w:rPr>
                  <w:color w:val="0000FF"/>
                </w:rPr>
                <w:t>Требованиям</w:t>
              </w:r>
            </w:hyperlink>
            <w:r>
              <w:t xml:space="preserve"> к размещению медицинских организаций государственной системы здравоохранения и муниципальной системы здравоохранения исходя из потребностей населения, утвержденным приказом Минздрава России от 27 февраля 2016 г. N 132н (зарегистрирован Министерством юстиции Российской Федерации 22 марта 2016 г., регистрационный N 41485)</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lastRenderedPageBreak/>
              <w:t>4.2</w:t>
            </w:r>
          </w:p>
        </w:tc>
        <w:tc>
          <w:tcPr>
            <w:tcW w:w="7880" w:type="dxa"/>
            <w:tcBorders>
              <w:top w:val="nil"/>
              <w:left w:val="nil"/>
              <w:bottom w:val="nil"/>
              <w:right w:val="nil"/>
            </w:tcBorders>
          </w:tcPr>
          <w:p w:rsidR="003E6A05" w:rsidRDefault="003E6A05">
            <w:pPr>
              <w:pStyle w:val="ConsPlusNormal"/>
              <w:jc w:val="both"/>
            </w:pPr>
            <w:r>
              <w:t>Объекты спорта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4.2.1</w:t>
            </w:r>
          </w:p>
        </w:tc>
        <w:tc>
          <w:tcPr>
            <w:tcW w:w="7880" w:type="dxa"/>
            <w:tcBorders>
              <w:top w:val="nil"/>
              <w:left w:val="nil"/>
              <w:bottom w:val="nil"/>
              <w:right w:val="nil"/>
            </w:tcBorders>
          </w:tcPr>
          <w:p w:rsidR="003E6A05" w:rsidRDefault="003E6A05">
            <w:pPr>
              <w:pStyle w:val="ConsPlusNormal"/>
              <w:jc w:val="both"/>
            </w:pPr>
            <w:r>
              <w:t>Объекты спорта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4.3</w:t>
            </w:r>
          </w:p>
        </w:tc>
        <w:tc>
          <w:tcPr>
            <w:tcW w:w="7880" w:type="dxa"/>
            <w:tcBorders>
              <w:top w:val="nil"/>
              <w:left w:val="nil"/>
              <w:bottom w:val="nil"/>
              <w:right w:val="nil"/>
            </w:tcBorders>
          </w:tcPr>
          <w:p w:rsidR="003E6A05" w:rsidRDefault="003E6A05">
            <w:pPr>
              <w:pStyle w:val="ConsPlusNormal"/>
              <w:jc w:val="both"/>
            </w:pPr>
            <w:r>
              <w:t>Объекты образования, культуры и досуга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4.3.1</w:t>
            </w:r>
          </w:p>
        </w:tc>
        <w:tc>
          <w:tcPr>
            <w:tcW w:w="7880" w:type="dxa"/>
            <w:tcBorders>
              <w:top w:val="nil"/>
              <w:left w:val="nil"/>
              <w:bottom w:val="nil"/>
              <w:right w:val="nil"/>
            </w:tcBorders>
          </w:tcPr>
          <w:p w:rsidR="003E6A05" w:rsidRDefault="003E6A05">
            <w:pPr>
              <w:pStyle w:val="ConsPlusNormal"/>
              <w:jc w:val="both"/>
            </w:pPr>
            <w:r>
              <w:t>Дошкольные образовательные организации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4.3.2</w:t>
            </w:r>
          </w:p>
        </w:tc>
        <w:tc>
          <w:tcPr>
            <w:tcW w:w="7880" w:type="dxa"/>
            <w:tcBorders>
              <w:top w:val="nil"/>
              <w:left w:val="nil"/>
              <w:bottom w:val="nil"/>
              <w:right w:val="nil"/>
            </w:tcBorders>
          </w:tcPr>
          <w:p w:rsidR="003E6A05" w:rsidRDefault="003E6A05">
            <w:pPr>
              <w:pStyle w:val="ConsPlusNormal"/>
              <w:jc w:val="both"/>
            </w:pPr>
            <w:r>
              <w:t>Общеобразовательные организации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4.3.3</w:t>
            </w:r>
          </w:p>
        </w:tc>
        <w:tc>
          <w:tcPr>
            <w:tcW w:w="7880" w:type="dxa"/>
            <w:tcBorders>
              <w:top w:val="nil"/>
              <w:left w:val="nil"/>
              <w:bottom w:val="nil"/>
              <w:right w:val="nil"/>
            </w:tcBorders>
          </w:tcPr>
          <w:p w:rsidR="003E6A05" w:rsidRDefault="003E6A05">
            <w:pPr>
              <w:pStyle w:val="ConsPlusNormal"/>
              <w:jc w:val="both"/>
            </w:pPr>
            <w:r>
              <w:t>Дома отдыха, пансионаты, детские лагеря труда и отдыха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4.3.4</w:t>
            </w:r>
          </w:p>
        </w:tc>
        <w:tc>
          <w:tcPr>
            <w:tcW w:w="7880" w:type="dxa"/>
            <w:tcBorders>
              <w:top w:val="nil"/>
              <w:left w:val="nil"/>
              <w:bottom w:val="nil"/>
              <w:right w:val="nil"/>
            </w:tcBorders>
            <w:vAlign w:val="bottom"/>
          </w:tcPr>
          <w:p w:rsidR="003E6A05" w:rsidRDefault="003E6A05">
            <w:pPr>
              <w:pStyle w:val="ConsPlusNormal"/>
              <w:jc w:val="both"/>
            </w:pPr>
            <w:r>
              <w:t>Иные объекты образования, культуры и досуга,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4.4</w:t>
            </w:r>
          </w:p>
        </w:tc>
        <w:tc>
          <w:tcPr>
            <w:tcW w:w="7880" w:type="dxa"/>
            <w:tcBorders>
              <w:top w:val="nil"/>
              <w:left w:val="nil"/>
              <w:bottom w:val="nil"/>
              <w:right w:val="nil"/>
            </w:tcBorders>
          </w:tcPr>
          <w:p w:rsidR="003E6A05" w:rsidRDefault="003E6A05">
            <w:pPr>
              <w:pStyle w:val="ConsPlusNormal"/>
              <w:jc w:val="both"/>
            </w:pPr>
            <w:r>
              <w:t>Жилые помещения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4.4.1</w:t>
            </w:r>
          </w:p>
        </w:tc>
        <w:tc>
          <w:tcPr>
            <w:tcW w:w="7880" w:type="dxa"/>
            <w:tcBorders>
              <w:top w:val="nil"/>
              <w:left w:val="nil"/>
              <w:bottom w:val="nil"/>
              <w:right w:val="nil"/>
            </w:tcBorders>
            <w:vAlign w:val="bottom"/>
          </w:tcPr>
          <w:p w:rsidR="003E6A05" w:rsidRDefault="003E6A05">
            <w:pPr>
              <w:pStyle w:val="ConsPlusNormal"/>
              <w:jc w:val="both"/>
            </w:pPr>
            <w:r>
              <w:t>Жилые помещения, включая общежития, вахтовые поселки и объекты временного проживания сотрудников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4.5</w:t>
            </w:r>
          </w:p>
        </w:tc>
        <w:tc>
          <w:tcPr>
            <w:tcW w:w="7880" w:type="dxa"/>
            <w:tcBorders>
              <w:top w:val="nil"/>
              <w:left w:val="nil"/>
              <w:bottom w:val="nil"/>
              <w:right w:val="nil"/>
            </w:tcBorders>
          </w:tcPr>
          <w:p w:rsidR="003E6A05" w:rsidRDefault="003E6A05">
            <w:pPr>
              <w:pStyle w:val="ConsPlusNormal"/>
              <w:jc w:val="both"/>
            </w:pPr>
            <w:r>
              <w:t>Объекты общественного питания, бытового обслуживания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4.5.1</w:t>
            </w:r>
          </w:p>
        </w:tc>
        <w:tc>
          <w:tcPr>
            <w:tcW w:w="7880" w:type="dxa"/>
            <w:tcBorders>
              <w:top w:val="nil"/>
              <w:left w:val="nil"/>
              <w:bottom w:val="nil"/>
              <w:right w:val="nil"/>
            </w:tcBorders>
            <w:vAlign w:val="bottom"/>
          </w:tcPr>
          <w:p w:rsidR="003E6A05" w:rsidRDefault="003E6A05">
            <w:pPr>
              <w:pStyle w:val="ConsPlusNormal"/>
              <w:jc w:val="both"/>
            </w:pPr>
            <w:r>
              <w:t>Пункты обеспечения сотрудников питанием, включая столовые, кафе и иные пункты питания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4.5.2</w:t>
            </w:r>
          </w:p>
        </w:tc>
        <w:tc>
          <w:tcPr>
            <w:tcW w:w="7880" w:type="dxa"/>
            <w:tcBorders>
              <w:top w:val="nil"/>
              <w:left w:val="nil"/>
              <w:bottom w:val="nil"/>
              <w:right w:val="nil"/>
            </w:tcBorders>
            <w:vAlign w:val="bottom"/>
          </w:tcPr>
          <w:p w:rsidR="003E6A05" w:rsidRDefault="003E6A05">
            <w:pPr>
              <w:pStyle w:val="ConsPlusNormal"/>
              <w:jc w:val="both"/>
            </w:pPr>
            <w:r>
              <w:t>Иные объекты общественного питания, бытового обслуживания, необходимые для реализации инвестиционного проекта</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4.6</w:t>
            </w:r>
          </w:p>
        </w:tc>
        <w:tc>
          <w:tcPr>
            <w:tcW w:w="7880" w:type="dxa"/>
            <w:tcBorders>
              <w:top w:val="nil"/>
              <w:left w:val="nil"/>
              <w:bottom w:val="nil"/>
              <w:right w:val="nil"/>
            </w:tcBorders>
            <w:vAlign w:val="bottom"/>
          </w:tcPr>
          <w:p w:rsidR="003E6A05" w:rsidRDefault="003E6A05">
            <w:pPr>
              <w:pStyle w:val="ConsPlusNormal"/>
              <w:jc w:val="both"/>
            </w:pPr>
            <w:r>
              <w:t>Объекты, обеспечивающие потребности человека в получении, приобретении жизненно важных услуг, продуктов, товаров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4.6.1</w:t>
            </w:r>
          </w:p>
        </w:tc>
        <w:tc>
          <w:tcPr>
            <w:tcW w:w="7880" w:type="dxa"/>
            <w:tcBorders>
              <w:top w:val="nil"/>
              <w:left w:val="nil"/>
              <w:bottom w:val="nil"/>
              <w:right w:val="nil"/>
            </w:tcBorders>
          </w:tcPr>
          <w:p w:rsidR="003E6A05" w:rsidRDefault="003E6A05">
            <w:pPr>
              <w:pStyle w:val="ConsPlusNormal"/>
              <w:jc w:val="both"/>
            </w:pPr>
            <w:r>
              <w:t>Объекты, обеспечивающие потребности человека в получении, приобретении жизненно важных услуг, продуктов, товаров</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4.7</w:t>
            </w:r>
          </w:p>
        </w:tc>
        <w:tc>
          <w:tcPr>
            <w:tcW w:w="7880" w:type="dxa"/>
            <w:tcBorders>
              <w:top w:val="nil"/>
              <w:left w:val="nil"/>
              <w:bottom w:val="nil"/>
              <w:right w:val="nil"/>
            </w:tcBorders>
          </w:tcPr>
          <w:p w:rsidR="003E6A05" w:rsidRDefault="003E6A05">
            <w:pPr>
              <w:pStyle w:val="ConsPlusNormal"/>
              <w:jc w:val="both"/>
            </w:pPr>
            <w:r>
              <w:t>Объекты социального обеспечения и социальной защиты населения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4.7.1</w:t>
            </w:r>
          </w:p>
        </w:tc>
        <w:tc>
          <w:tcPr>
            <w:tcW w:w="7880" w:type="dxa"/>
            <w:tcBorders>
              <w:top w:val="nil"/>
              <w:left w:val="nil"/>
              <w:bottom w:val="nil"/>
              <w:right w:val="nil"/>
            </w:tcBorders>
          </w:tcPr>
          <w:p w:rsidR="003E6A05" w:rsidRDefault="003E6A05">
            <w:pPr>
              <w:pStyle w:val="ConsPlusNormal"/>
              <w:jc w:val="both"/>
            </w:pPr>
            <w:r>
              <w:t>Объекты социального обеспечения и социальной защиты населения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center"/>
          </w:tcPr>
          <w:p w:rsidR="003E6A05" w:rsidRDefault="003E6A05">
            <w:pPr>
              <w:pStyle w:val="ConsPlusNormal"/>
              <w:jc w:val="center"/>
              <w:outlineLvl w:val="1"/>
            </w:pPr>
            <w:r>
              <w:t>5</w:t>
            </w:r>
          </w:p>
        </w:tc>
        <w:tc>
          <w:tcPr>
            <w:tcW w:w="7880" w:type="dxa"/>
            <w:tcBorders>
              <w:top w:val="nil"/>
              <w:left w:val="nil"/>
              <w:bottom w:val="nil"/>
              <w:right w:val="nil"/>
            </w:tcBorders>
            <w:vAlign w:val="center"/>
          </w:tcPr>
          <w:p w:rsidR="003E6A05" w:rsidRDefault="003E6A05">
            <w:pPr>
              <w:pStyle w:val="ConsPlusNormal"/>
              <w:jc w:val="both"/>
            </w:pPr>
            <w:r>
              <w:t>Цифровая инфраструктура (в том числе здания, строения, сооружения)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vAlign w:val="bottom"/>
          </w:tcPr>
          <w:p w:rsidR="003E6A05" w:rsidRDefault="003E6A05">
            <w:pPr>
              <w:pStyle w:val="ConsPlusNormal"/>
              <w:jc w:val="center"/>
              <w:outlineLvl w:val="2"/>
            </w:pPr>
            <w:r>
              <w:t>5.1</w:t>
            </w:r>
          </w:p>
        </w:tc>
        <w:tc>
          <w:tcPr>
            <w:tcW w:w="7880" w:type="dxa"/>
            <w:tcBorders>
              <w:top w:val="nil"/>
              <w:left w:val="nil"/>
              <w:bottom w:val="nil"/>
              <w:right w:val="nil"/>
            </w:tcBorders>
            <w:vAlign w:val="bottom"/>
          </w:tcPr>
          <w:p w:rsidR="003E6A05" w:rsidRDefault="003E6A05">
            <w:pPr>
              <w:pStyle w:val="ConsPlusNormal"/>
              <w:jc w:val="both"/>
            </w:pPr>
            <w:r>
              <w:t>Центры обработки данных</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5.1.1</w:t>
            </w:r>
          </w:p>
        </w:tc>
        <w:tc>
          <w:tcPr>
            <w:tcW w:w="7880" w:type="dxa"/>
            <w:tcBorders>
              <w:top w:val="nil"/>
              <w:left w:val="nil"/>
              <w:bottom w:val="nil"/>
              <w:right w:val="nil"/>
            </w:tcBorders>
          </w:tcPr>
          <w:p w:rsidR="003E6A05" w:rsidRDefault="003E6A05">
            <w:pPr>
              <w:pStyle w:val="ConsPlusNormal"/>
              <w:jc w:val="both"/>
            </w:pPr>
            <w:r>
              <w:t>Центры обработки данных, включающие технические средства обеспечения функционирования объектов информационных технологий</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5.1.2</w:t>
            </w:r>
          </w:p>
        </w:tc>
        <w:tc>
          <w:tcPr>
            <w:tcW w:w="7880" w:type="dxa"/>
            <w:tcBorders>
              <w:top w:val="nil"/>
              <w:left w:val="nil"/>
              <w:bottom w:val="nil"/>
              <w:right w:val="nil"/>
            </w:tcBorders>
          </w:tcPr>
          <w:p w:rsidR="003E6A05" w:rsidRDefault="003E6A05">
            <w:pPr>
              <w:pStyle w:val="ConsPlusNormal"/>
              <w:jc w:val="both"/>
            </w:pPr>
            <w:r>
              <w:t>Иные центры обработки данных</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5.2</w:t>
            </w:r>
          </w:p>
        </w:tc>
        <w:tc>
          <w:tcPr>
            <w:tcW w:w="7880" w:type="dxa"/>
            <w:tcBorders>
              <w:top w:val="nil"/>
              <w:left w:val="nil"/>
              <w:bottom w:val="nil"/>
              <w:right w:val="nil"/>
            </w:tcBorders>
          </w:tcPr>
          <w:p w:rsidR="003E6A05" w:rsidRDefault="003E6A05">
            <w:pPr>
              <w:pStyle w:val="ConsPlusNormal"/>
              <w:jc w:val="both"/>
            </w:pPr>
            <w:r>
              <w:t xml:space="preserve">Информационно-телекоммуникационные сети, сети электросвязи, включая </w:t>
            </w:r>
            <w:r>
              <w:lastRenderedPageBreak/>
              <w:t>средства связи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lastRenderedPageBreak/>
              <w:t>5.2.1</w:t>
            </w:r>
          </w:p>
        </w:tc>
        <w:tc>
          <w:tcPr>
            <w:tcW w:w="7880" w:type="dxa"/>
            <w:tcBorders>
              <w:top w:val="nil"/>
              <w:left w:val="nil"/>
              <w:bottom w:val="nil"/>
              <w:right w:val="nil"/>
            </w:tcBorders>
          </w:tcPr>
          <w:p w:rsidR="003E6A05" w:rsidRDefault="003E6A05">
            <w:pPr>
              <w:pStyle w:val="ConsPlusNormal"/>
              <w:jc w:val="both"/>
            </w:pPr>
            <w:r>
              <w:t>Каналы связи (линии связи, в том числе беспроводные), линии передачи и линейно-кабельные сооружения связи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5.2.2</w:t>
            </w:r>
          </w:p>
        </w:tc>
        <w:tc>
          <w:tcPr>
            <w:tcW w:w="7880" w:type="dxa"/>
            <w:tcBorders>
              <w:top w:val="nil"/>
              <w:left w:val="nil"/>
              <w:bottom w:val="nil"/>
              <w:right w:val="nil"/>
            </w:tcBorders>
          </w:tcPr>
          <w:p w:rsidR="003E6A05" w:rsidRDefault="003E6A05">
            <w:pPr>
              <w:pStyle w:val="ConsPlusNormal"/>
              <w:jc w:val="both"/>
            </w:pPr>
            <w:r>
              <w:t>Иные информационно-телекоммуникационные сети, сети электросвязи, включая средства связи</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5.3</w:t>
            </w:r>
          </w:p>
        </w:tc>
        <w:tc>
          <w:tcPr>
            <w:tcW w:w="7880" w:type="dxa"/>
            <w:tcBorders>
              <w:top w:val="nil"/>
              <w:left w:val="nil"/>
              <w:bottom w:val="nil"/>
              <w:right w:val="nil"/>
            </w:tcBorders>
          </w:tcPr>
          <w:p w:rsidR="003E6A05" w:rsidRDefault="003E6A05">
            <w:pPr>
              <w:pStyle w:val="ConsPlusNormal"/>
              <w:jc w:val="both"/>
            </w:pPr>
            <w:r>
              <w:t>Информационные системы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5.3.1</w:t>
            </w:r>
          </w:p>
        </w:tc>
        <w:tc>
          <w:tcPr>
            <w:tcW w:w="7880" w:type="dxa"/>
            <w:tcBorders>
              <w:top w:val="nil"/>
              <w:left w:val="nil"/>
              <w:bottom w:val="nil"/>
              <w:right w:val="nil"/>
            </w:tcBorders>
          </w:tcPr>
          <w:p w:rsidR="003E6A05" w:rsidRDefault="003E6A05">
            <w:pPr>
              <w:pStyle w:val="ConsPlusNormal"/>
              <w:jc w:val="both"/>
            </w:pPr>
            <w:r>
              <w:t>Системы сбора данных, мониторинга и контроля состояния, включая технологические здания и сооружения, датчики для сбора и передачи данных, другие устройства, относящиеся к системам сбора данных, мониторинга и контроля состояния</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pPr>
            <w:r>
              <w:t>5.3.2</w:t>
            </w:r>
          </w:p>
        </w:tc>
        <w:tc>
          <w:tcPr>
            <w:tcW w:w="7880" w:type="dxa"/>
            <w:tcBorders>
              <w:top w:val="nil"/>
              <w:left w:val="nil"/>
              <w:bottom w:val="nil"/>
              <w:right w:val="nil"/>
            </w:tcBorders>
            <w:vAlign w:val="bottom"/>
          </w:tcPr>
          <w:p w:rsidR="003E6A05" w:rsidRDefault="003E6A05">
            <w:pPr>
              <w:pStyle w:val="ConsPlusNormal"/>
              <w:jc w:val="both"/>
            </w:pPr>
            <w:r>
              <w:t>Иные информационные системы, необходимые для обеспечения функционирования объектов инфраструктуры</w:t>
            </w:r>
          </w:p>
        </w:tc>
      </w:tr>
      <w:tr w:rsidR="003E6A05">
        <w:tblPrEx>
          <w:tblBorders>
            <w:insideH w:val="none" w:sz="0" w:space="0" w:color="auto"/>
            <w:insideV w:val="none" w:sz="0" w:space="0" w:color="auto"/>
          </w:tblBorders>
        </w:tblPrEx>
        <w:tc>
          <w:tcPr>
            <w:tcW w:w="1191" w:type="dxa"/>
            <w:tcBorders>
              <w:top w:val="nil"/>
              <w:left w:val="nil"/>
              <w:bottom w:val="nil"/>
              <w:right w:val="nil"/>
            </w:tcBorders>
          </w:tcPr>
          <w:p w:rsidR="003E6A05" w:rsidRDefault="003E6A05">
            <w:pPr>
              <w:pStyle w:val="ConsPlusNormal"/>
              <w:jc w:val="center"/>
              <w:outlineLvl w:val="2"/>
            </w:pPr>
            <w:r>
              <w:t>5.4</w:t>
            </w:r>
          </w:p>
        </w:tc>
        <w:tc>
          <w:tcPr>
            <w:tcW w:w="7880" w:type="dxa"/>
            <w:tcBorders>
              <w:top w:val="nil"/>
              <w:left w:val="nil"/>
              <w:bottom w:val="nil"/>
              <w:right w:val="nil"/>
            </w:tcBorders>
            <w:vAlign w:val="bottom"/>
          </w:tcPr>
          <w:p w:rsidR="003E6A05" w:rsidRDefault="003E6A05">
            <w:pPr>
              <w:pStyle w:val="ConsPlusNormal"/>
              <w:jc w:val="both"/>
            </w:pPr>
            <w:r>
              <w:t>Объекты цифровой инфраструктуры, информационные технологии, объекты иных инфраструктур, необходимые для поиска, сбора, хранения, обработки, предоставления, доставки и распространения информации</w:t>
            </w:r>
          </w:p>
        </w:tc>
      </w:tr>
      <w:tr w:rsidR="003E6A05">
        <w:tblPrEx>
          <w:tblBorders>
            <w:insideH w:val="none" w:sz="0" w:space="0" w:color="auto"/>
            <w:insideV w:val="none" w:sz="0" w:space="0" w:color="auto"/>
          </w:tblBorders>
        </w:tblPrEx>
        <w:tc>
          <w:tcPr>
            <w:tcW w:w="1191" w:type="dxa"/>
            <w:tcBorders>
              <w:top w:val="nil"/>
              <w:left w:val="nil"/>
              <w:bottom w:val="single" w:sz="4" w:space="0" w:color="auto"/>
              <w:right w:val="nil"/>
            </w:tcBorders>
          </w:tcPr>
          <w:p w:rsidR="003E6A05" w:rsidRDefault="003E6A05">
            <w:pPr>
              <w:pStyle w:val="ConsPlusNormal"/>
              <w:jc w:val="center"/>
            </w:pPr>
            <w:r>
              <w:t>5.4.1</w:t>
            </w:r>
          </w:p>
        </w:tc>
        <w:tc>
          <w:tcPr>
            <w:tcW w:w="7880" w:type="dxa"/>
            <w:tcBorders>
              <w:top w:val="nil"/>
              <w:left w:val="nil"/>
              <w:bottom w:val="single" w:sz="4" w:space="0" w:color="auto"/>
              <w:right w:val="nil"/>
            </w:tcBorders>
            <w:vAlign w:val="bottom"/>
          </w:tcPr>
          <w:p w:rsidR="003E6A05" w:rsidRDefault="003E6A05">
            <w:pPr>
              <w:pStyle w:val="ConsPlusNormal"/>
              <w:jc w:val="both"/>
            </w:pPr>
            <w:r>
              <w:t>Объекты цифровой инфраструктуры, информационные технологии, объекты иных инфраструктур, необходимые для поиска, сбора, хранения, обработки, предоставления, доставки и распространения информации</w:t>
            </w:r>
          </w:p>
        </w:tc>
      </w:tr>
    </w:tbl>
    <w:p w:rsidR="003E6A05" w:rsidRDefault="003E6A05">
      <w:pPr>
        <w:pStyle w:val="ConsPlusNormal"/>
        <w:jc w:val="both"/>
      </w:pPr>
    </w:p>
    <w:p w:rsidR="003E6A05" w:rsidRDefault="003E6A05">
      <w:pPr>
        <w:pStyle w:val="ConsPlusNormal"/>
        <w:jc w:val="both"/>
      </w:pPr>
    </w:p>
    <w:p w:rsidR="003E6A05" w:rsidRDefault="003E6A05">
      <w:pPr>
        <w:pStyle w:val="ConsPlusNormal"/>
        <w:jc w:val="both"/>
      </w:pPr>
    </w:p>
    <w:p w:rsidR="003E6A05" w:rsidRDefault="003E6A05">
      <w:pPr>
        <w:pStyle w:val="ConsPlusNormal"/>
        <w:jc w:val="both"/>
      </w:pPr>
    </w:p>
    <w:p w:rsidR="003E6A05" w:rsidRDefault="003E6A05">
      <w:pPr>
        <w:pStyle w:val="ConsPlusNormal"/>
        <w:jc w:val="both"/>
      </w:pPr>
    </w:p>
    <w:p w:rsidR="003E6A05" w:rsidRDefault="003E6A05">
      <w:pPr>
        <w:pStyle w:val="ConsPlusNormal"/>
        <w:jc w:val="right"/>
        <w:outlineLvl w:val="0"/>
      </w:pPr>
      <w:r>
        <w:t>Утверждены</w:t>
      </w:r>
    </w:p>
    <w:p w:rsidR="003E6A05" w:rsidRDefault="003E6A05">
      <w:pPr>
        <w:pStyle w:val="ConsPlusNormal"/>
        <w:jc w:val="right"/>
      </w:pPr>
      <w:r>
        <w:t>приказом Минэкономразвития России</w:t>
      </w:r>
    </w:p>
    <w:p w:rsidR="003E6A05" w:rsidRDefault="003E6A05">
      <w:pPr>
        <w:pStyle w:val="ConsPlusNormal"/>
        <w:jc w:val="right"/>
      </w:pPr>
      <w:r>
        <w:t>от 14.12.2020 N 825</w:t>
      </w:r>
    </w:p>
    <w:p w:rsidR="003E6A05" w:rsidRDefault="003E6A05">
      <w:pPr>
        <w:pStyle w:val="ConsPlusNormal"/>
        <w:jc w:val="both"/>
      </w:pPr>
    </w:p>
    <w:p w:rsidR="003E6A05" w:rsidRDefault="003E6A05">
      <w:pPr>
        <w:pStyle w:val="ConsPlusTitle"/>
        <w:jc w:val="center"/>
      </w:pPr>
      <w:bookmarkStart w:id="1" w:name="P314"/>
      <w:bookmarkEnd w:id="1"/>
      <w:r>
        <w:t>ПАРАМЕТРЫ</w:t>
      </w:r>
    </w:p>
    <w:p w:rsidR="003E6A05" w:rsidRDefault="003E6A05">
      <w:pPr>
        <w:pStyle w:val="ConsPlusTitle"/>
        <w:jc w:val="center"/>
      </w:pPr>
      <w:r>
        <w:t>СВОБОДНОЙ МОЩНОСТИ ОБЪЕКТОВ ИНФРАСТРУКТУРЫ,</w:t>
      </w:r>
    </w:p>
    <w:p w:rsidR="003E6A05" w:rsidRDefault="003E6A05">
      <w:pPr>
        <w:pStyle w:val="ConsPlusTitle"/>
        <w:jc w:val="center"/>
      </w:pPr>
      <w:r>
        <w:t>ЗАТРАТЫ В ОТНОШЕНИИ КОТОРЫХ ПОДЛЕЖАТ ВОЗМЕЩЕНИЮ</w:t>
      </w:r>
    </w:p>
    <w:p w:rsidR="003E6A05" w:rsidRDefault="003E6A05">
      <w:pPr>
        <w:pStyle w:val="ConsPlusTitle"/>
        <w:jc w:val="center"/>
      </w:pPr>
      <w:r>
        <w:t>В СООТВЕТСТВИИ С ПРАВИЛАМИ ПРЕДОСТАВЛЕНИЯ ИЗ ФЕДЕРАЛЬНОГО</w:t>
      </w:r>
    </w:p>
    <w:p w:rsidR="003E6A05" w:rsidRDefault="003E6A05">
      <w:pPr>
        <w:pStyle w:val="ConsPlusTitle"/>
        <w:jc w:val="center"/>
      </w:pPr>
      <w:r>
        <w:t>БЮДЖЕТА СУБСИДИЙ ЮРИДИЧЕСКИМ ЛИЦАМ (ЗА ИСКЛЮЧЕНИЕМ</w:t>
      </w:r>
    </w:p>
    <w:p w:rsidR="003E6A05" w:rsidRDefault="003E6A05">
      <w:pPr>
        <w:pStyle w:val="ConsPlusTitle"/>
        <w:jc w:val="center"/>
      </w:pPr>
      <w:r>
        <w:t>ГОСУДАРСТВЕННЫХ (МУНИЦИПАЛЬНЫХ) УЧРЕЖДЕНИЙ,</w:t>
      </w:r>
    </w:p>
    <w:p w:rsidR="003E6A05" w:rsidRDefault="003E6A05">
      <w:pPr>
        <w:pStyle w:val="ConsPlusTitle"/>
        <w:jc w:val="center"/>
      </w:pPr>
      <w:r>
        <w:t>ГОСУДАРСТВЕННЫХ (МУНИЦИПАЛЬНЫХ) ПРЕДПРИЯТИЙ)</w:t>
      </w:r>
    </w:p>
    <w:p w:rsidR="003E6A05" w:rsidRDefault="003E6A05">
      <w:pPr>
        <w:pStyle w:val="ConsPlusTitle"/>
        <w:jc w:val="center"/>
      </w:pPr>
      <w:r>
        <w:t>НА ВОЗМЕЩЕНИЕ ЗАТРАТ НА СОЗДАНИЕ (СТРОИТЕЛЬСТВО),</w:t>
      </w:r>
    </w:p>
    <w:p w:rsidR="003E6A05" w:rsidRDefault="003E6A05">
      <w:pPr>
        <w:pStyle w:val="ConsPlusTitle"/>
        <w:jc w:val="center"/>
      </w:pPr>
      <w:r>
        <w:t>МОДЕРНИЗАЦИЮ И (ИЛИ) РЕКОНСТРУКЦИЮ ОБЕСПЕЧИВАЮЩЕЙ</w:t>
      </w:r>
    </w:p>
    <w:p w:rsidR="003E6A05" w:rsidRDefault="003E6A05">
      <w:pPr>
        <w:pStyle w:val="ConsPlusTitle"/>
        <w:jc w:val="center"/>
      </w:pPr>
      <w:r>
        <w:t>И (ИЛИ) СОПУТСТВУЮЩЕЙ ИНФРАСТРУКТУР, НЕОБХОДИМЫХ</w:t>
      </w:r>
    </w:p>
    <w:p w:rsidR="003E6A05" w:rsidRDefault="003E6A05">
      <w:pPr>
        <w:pStyle w:val="ConsPlusTitle"/>
        <w:jc w:val="center"/>
      </w:pPr>
      <w:r>
        <w:t>ДЛЯ РЕАЛИЗАЦИИ ИНВЕСТИЦИОННОГО ПРОЕКТА, В ОТНОШЕНИИ</w:t>
      </w:r>
    </w:p>
    <w:p w:rsidR="003E6A05" w:rsidRDefault="003E6A05">
      <w:pPr>
        <w:pStyle w:val="ConsPlusTitle"/>
        <w:jc w:val="center"/>
      </w:pPr>
      <w:r>
        <w:t>КОТОРОГО ЗАКЛЮЧЕНО СОГЛАШЕНИЕ О ЗАЩИТЕ И ПООЩРЕНИИ</w:t>
      </w:r>
    </w:p>
    <w:p w:rsidR="003E6A05" w:rsidRDefault="003E6A05">
      <w:pPr>
        <w:pStyle w:val="ConsPlusTitle"/>
        <w:jc w:val="center"/>
      </w:pPr>
      <w:r>
        <w:t>КАПИТАЛОВЛОЖЕНИЙ, А ТАКЖЕ ЗАТРАТ НА УПЛАТУ ПРОЦЕНТОВ</w:t>
      </w:r>
    </w:p>
    <w:p w:rsidR="003E6A05" w:rsidRDefault="003E6A05">
      <w:pPr>
        <w:pStyle w:val="ConsPlusTitle"/>
        <w:jc w:val="center"/>
      </w:pPr>
      <w:r>
        <w:t>ПО КРЕДИТАМ И ЗАЙМАМ, КУПОННЫХ ПЛАТЕЖЕЙ ПО ОБЛИГАЦИОННЫМ</w:t>
      </w:r>
    </w:p>
    <w:p w:rsidR="003E6A05" w:rsidRDefault="003E6A05">
      <w:pPr>
        <w:pStyle w:val="ConsPlusTitle"/>
        <w:jc w:val="center"/>
      </w:pPr>
      <w:r>
        <w:t>ЗАЙМАМ, ПРИВЛЕЧЕННЫМ НА УКАЗАННЫЕ ЦЕЛИ, И ОПРЕДЕЛЕНИЯ</w:t>
      </w:r>
    </w:p>
    <w:p w:rsidR="003E6A05" w:rsidRDefault="003E6A05">
      <w:pPr>
        <w:pStyle w:val="ConsPlusTitle"/>
        <w:jc w:val="center"/>
      </w:pPr>
      <w:r>
        <w:t>ОБЪЕМА ВОЗМЕЩЕНИЯ УКАЗАННЫХ ЗАТРАТ, УТВЕРЖДЕННЫМИ</w:t>
      </w:r>
    </w:p>
    <w:p w:rsidR="003E6A05" w:rsidRDefault="003E6A05">
      <w:pPr>
        <w:pStyle w:val="ConsPlusTitle"/>
        <w:jc w:val="center"/>
      </w:pPr>
      <w:r>
        <w:t>ПОСТАНОВЛЕНИЕМ ПРАВИТЕЛЬСТВА РОССИЙСКОЙ ФЕДЕРАЦИИ</w:t>
      </w:r>
    </w:p>
    <w:p w:rsidR="003E6A05" w:rsidRDefault="003E6A05">
      <w:pPr>
        <w:pStyle w:val="ConsPlusTitle"/>
        <w:jc w:val="center"/>
      </w:pPr>
      <w:r>
        <w:t>ОТ 3 ОКТЯБРЯ 2020 Г. N 1599</w:t>
      </w:r>
    </w:p>
    <w:p w:rsidR="003E6A05" w:rsidRDefault="003E6A05">
      <w:pPr>
        <w:pStyle w:val="ConsPlusNormal"/>
        <w:jc w:val="both"/>
      </w:pPr>
    </w:p>
    <w:p w:rsidR="003E6A05" w:rsidRDefault="003E6A05">
      <w:pPr>
        <w:pStyle w:val="ConsPlusNormal"/>
        <w:ind w:firstLine="540"/>
        <w:jc w:val="both"/>
      </w:pPr>
      <w:r>
        <w:t xml:space="preserve">1. Параметры свободной мощности объектов инфраструктуры, затраты в отношении которых подлежат возмещению в соответствии с </w:t>
      </w:r>
      <w:hyperlink r:id="rId9">
        <w:r>
          <w:rPr>
            <w:color w:val="0000FF"/>
          </w:rPr>
          <w:t>Правилами</w:t>
        </w:r>
      </w:hyperlink>
      <w:r>
        <w:t xml:space="preserve"> предоставления из федерального бюджета </w:t>
      </w:r>
      <w:r>
        <w:lastRenderedPageBreak/>
        <w:t>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 и определения объема возмещения указанных затрат, утвержденными постановлением Правительства Российской Федерации от 3 октября 2020 г. N 1599 &lt;1&gt; (далее соответственно - параметры свободной мощности, Правила), определяются исходя из наличия мощности объекта инфраструктуры, доступной для использования в целях, не связанных с обеспечением реализации инвестиционного проекта, в отношении которого заключено соглашение о защите и поощрении капиталовложений (далее соответственно - свободная мощность объекта инфраструктуры, проект), при выполнении одного из следующих условий:</w:t>
      </w:r>
    </w:p>
    <w:p w:rsidR="003E6A05" w:rsidRDefault="003E6A05">
      <w:pPr>
        <w:pStyle w:val="ConsPlusNormal"/>
        <w:spacing w:before="220"/>
        <w:ind w:firstLine="540"/>
        <w:jc w:val="both"/>
      </w:pPr>
      <w:r>
        <w:t>--------------------------------</w:t>
      </w:r>
    </w:p>
    <w:p w:rsidR="003E6A05" w:rsidRDefault="003E6A05">
      <w:pPr>
        <w:pStyle w:val="ConsPlusNormal"/>
        <w:spacing w:before="220"/>
        <w:ind w:firstLine="540"/>
        <w:jc w:val="both"/>
      </w:pPr>
      <w:r>
        <w:t>&lt;1&gt; Собрание законодательства Российской Федерации, 2020, N 41, ст. 6441.</w:t>
      </w:r>
    </w:p>
    <w:p w:rsidR="003E6A05" w:rsidRDefault="003E6A05">
      <w:pPr>
        <w:pStyle w:val="ConsPlusNormal"/>
        <w:jc w:val="both"/>
      </w:pPr>
    </w:p>
    <w:p w:rsidR="003E6A05" w:rsidRDefault="003E6A05">
      <w:pPr>
        <w:pStyle w:val="ConsPlusNormal"/>
        <w:ind w:firstLine="540"/>
        <w:jc w:val="both"/>
      </w:pPr>
      <w:bookmarkStart w:id="2" w:name="P337"/>
      <w:bookmarkEnd w:id="2"/>
      <w:r>
        <w:t>а) объект инфраструктуры находится в государственной (муниципальной) собственности;</w:t>
      </w:r>
    </w:p>
    <w:p w:rsidR="003E6A05" w:rsidRDefault="003E6A05">
      <w:pPr>
        <w:pStyle w:val="ConsPlusNormal"/>
        <w:spacing w:before="220"/>
        <w:ind w:firstLine="540"/>
        <w:jc w:val="both"/>
      </w:pPr>
      <w:bookmarkStart w:id="3" w:name="P338"/>
      <w:bookmarkEnd w:id="3"/>
      <w:r>
        <w:t>б) у организации, реализующей проект, имеется обязательство по передаче объекта инфраструктуры в государственную (муниципальную) собственность;</w:t>
      </w:r>
    </w:p>
    <w:p w:rsidR="003E6A05" w:rsidRDefault="003E6A05">
      <w:pPr>
        <w:pStyle w:val="ConsPlusNormal"/>
        <w:spacing w:before="220"/>
        <w:ind w:firstLine="540"/>
        <w:jc w:val="both"/>
      </w:pPr>
      <w:bookmarkStart w:id="4" w:name="P339"/>
      <w:bookmarkEnd w:id="4"/>
      <w:r>
        <w:t>в) у организации, реализующей проект, имеется обязательство по передаче объекта инфраструктуры в собственность регулируемой организации;</w:t>
      </w:r>
    </w:p>
    <w:p w:rsidR="003E6A05" w:rsidRDefault="003E6A05">
      <w:pPr>
        <w:pStyle w:val="ConsPlusNormal"/>
        <w:spacing w:before="220"/>
        <w:ind w:firstLine="540"/>
        <w:jc w:val="both"/>
      </w:pPr>
      <w:bookmarkStart w:id="5" w:name="P340"/>
      <w:bookmarkEnd w:id="5"/>
      <w:r>
        <w:t xml:space="preserve">г) у организации, реализующей проект, отсутствуют обязательства, указанные в </w:t>
      </w:r>
      <w:hyperlink w:anchor="P338">
        <w:r>
          <w:rPr>
            <w:color w:val="0000FF"/>
          </w:rPr>
          <w:t>подпунктах "б"</w:t>
        </w:r>
      </w:hyperlink>
      <w:r>
        <w:t xml:space="preserve"> и </w:t>
      </w:r>
      <w:hyperlink w:anchor="P339">
        <w:r>
          <w:rPr>
            <w:color w:val="0000FF"/>
          </w:rPr>
          <w:t>"в"</w:t>
        </w:r>
      </w:hyperlink>
      <w:r>
        <w:t xml:space="preserve"> настоящего пункта, объект инфраструктуры находится в собственности организации, реализующей проект, и выполняется хотя бы одно из следующих условий:</w:t>
      </w:r>
    </w:p>
    <w:p w:rsidR="003E6A05" w:rsidRDefault="003E6A05">
      <w:pPr>
        <w:pStyle w:val="ConsPlusNormal"/>
        <w:spacing w:before="220"/>
        <w:ind w:firstLine="540"/>
        <w:jc w:val="both"/>
      </w:pPr>
      <w:r>
        <w:t>в соответствии с федеральным законом, иным нормативным правовым актом, публичным договором и (или) иным договором (за исключением договоров с лицами, входящими в одну группу лиц с организацией, реализующей проект) у организации, реализующей проект, имеется обязательство осуществлять предоставление объекта инфраструктуры в пользование третьим лицам (неограниченному кругу лиц);</w:t>
      </w:r>
    </w:p>
    <w:p w:rsidR="003E6A05" w:rsidRDefault="003E6A05">
      <w:pPr>
        <w:pStyle w:val="ConsPlusNormal"/>
        <w:spacing w:before="220"/>
        <w:ind w:firstLine="540"/>
        <w:jc w:val="both"/>
      </w:pPr>
      <w:r>
        <w:t>в соответствии с проектной документацией на объект инфраструктуры имеется техническая (технологическая) возможность доступа (отсутствуют ограничения доступа) неограниченного круга лиц к объекту инфраструктуры и в соответствии с проектом планировки территории (градостроительным планом земельного участка) объект инфраструктуры находится полностью или частично на территории населенного пункта либо территория, на которой находится объект инфраструктуры, имеет общие границы с территорией населенного пункта.</w:t>
      </w:r>
    </w:p>
    <w:p w:rsidR="003E6A05" w:rsidRDefault="003E6A05">
      <w:pPr>
        <w:pStyle w:val="ConsPlusNormal"/>
        <w:spacing w:before="220"/>
        <w:ind w:firstLine="540"/>
        <w:jc w:val="both"/>
      </w:pPr>
      <w:r>
        <w:t xml:space="preserve">2. Свободная мощность объекта инфраструктуры рассчитывается в соответствующих единицах измерения параметров мощности объекта инфраструктуры как разница между мощностью объекта инфраструктуры, указанной в пункте 11 последней редакции паспорта объекта инфраструктуры, представленного организацией, реализующей проект, в Минэкономразвития России, по форме, утверждаемой Минэкономразвития России в соответствии с </w:t>
      </w:r>
      <w:hyperlink r:id="rId10">
        <w:r>
          <w:rPr>
            <w:color w:val="0000FF"/>
          </w:rPr>
          <w:t>пунктом 26</w:t>
        </w:r>
      </w:hyperlink>
      <w:r>
        <w:t xml:space="preserve"> Правил (далее - паспорт объекта инфраструктуры), и мощностью объекта инфраструктуры, необходимой для обеспечения реализации проекта, указанной в пункте 12 паспорта объекта инфраструктуры, если указанная разница принимает положительное значение, либо принимается равной нулю, если указанная разница принимает отрицательное значение, по следующей формуле:</w:t>
      </w:r>
    </w:p>
    <w:p w:rsidR="003E6A05" w:rsidRDefault="003E6A05">
      <w:pPr>
        <w:pStyle w:val="ConsPlusNormal"/>
        <w:jc w:val="both"/>
      </w:pPr>
    </w:p>
    <w:p w:rsidR="003E6A05" w:rsidRDefault="003E6A05">
      <w:pPr>
        <w:pStyle w:val="ConsPlusNormal"/>
        <w:jc w:val="center"/>
      </w:pPr>
      <w:r>
        <w:t>Моб_инфр_св = max (Моб_инфр - Моб_инфр_пр; 0),</w:t>
      </w:r>
    </w:p>
    <w:p w:rsidR="003E6A05" w:rsidRDefault="003E6A05">
      <w:pPr>
        <w:pStyle w:val="ConsPlusNormal"/>
        <w:jc w:val="both"/>
      </w:pPr>
    </w:p>
    <w:p w:rsidR="003E6A05" w:rsidRDefault="003E6A05">
      <w:pPr>
        <w:pStyle w:val="ConsPlusNormal"/>
        <w:ind w:firstLine="540"/>
        <w:jc w:val="both"/>
      </w:pPr>
      <w:r>
        <w:t>где:</w:t>
      </w:r>
    </w:p>
    <w:p w:rsidR="003E6A05" w:rsidRDefault="003E6A05">
      <w:pPr>
        <w:pStyle w:val="ConsPlusNormal"/>
        <w:spacing w:before="220"/>
        <w:ind w:firstLine="540"/>
        <w:jc w:val="both"/>
      </w:pPr>
      <w:r>
        <w:t>Моб_инфр_св - свободная мощность объекта инфраструктуры;</w:t>
      </w:r>
    </w:p>
    <w:p w:rsidR="003E6A05" w:rsidRDefault="003E6A05">
      <w:pPr>
        <w:pStyle w:val="ConsPlusNormal"/>
        <w:spacing w:before="220"/>
        <w:ind w:firstLine="540"/>
        <w:jc w:val="both"/>
      </w:pPr>
      <w:r>
        <w:t>Моб_инфр - мощность объекта инфраструктуры, указанная в пункте 11 паспорта объекта инфраструктуры;</w:t>
      </w:r>
    </w:p>
    <w:p w:rsidR="003E6A05" w:rsidRDefault="003E6A05">
      <w:pPr>
        <w:pStyle w:val="ConsPlusNormal"/>
        <w:spacing w:before="220"/>
        <w:ind w:firstLine="540"/>
        <w:jc w:val="both"/>
      </w:pPr>
      <w:r>
        <w:t>Моб_инфр_пр - мощность объекта инфраструктуры, необходимая для обеспечения реализации проекта, указанная в пункте 12 паспорта объекта инфраструктуры.</w:t>
      </w:r>
    </w:p>
    <w:p w:rsidR="003E6A05" w:rsidRDefault="003E6A05">
      <w:pPr>
        <w:pStyle w:val="ConsPlusNormal"/>
        <w:spacing w:before="220"/>
        <w:ind w:firstLine="540"/>
        <w:jc w:val="both"/>
      </w:pPr>
      <w:r>
        <w:t xml:space="preserve">3. Свободная мощность объекта сопутствующей инфраструктуры признается соответствующей параметрам свободной мощности, если значение свободной мощности объекта инфраструктуры является положительным и выполняется одно из условий, указанных в </w:t>
      </w:r>
      <w:hyperlink w:anchor="P337">
        <w:r>
          <w:rPr>
            <w:color w:val="0000FF"/>
          </w:rPr>
          <w:t>подпунктах "а"</w:t>
        </w:r>
      </w:hyperlink>
      <w:r>
        <w:t xml:space="preserve"> - </w:t>
      </w:r>
      <w:hyperlink w:anchor="P340">
        <w:r>
          <w:rPr>
            <w:color w:val="0000FF"/>
          </w:rPr>
          <w:t>"г" пункта 1</w:t>
        </w:r>
      </w:hyperlink>
      <w:r>
        <w:t xml:space="preserve"> настоящих параметров свободной мощности объектов инфраструктуры.</w:t>
      </w:r>
    </w:p>
    <w:p w:rsidR="003E6A05" w:rsidRDefault="003E6A05">
      <w:pPr>
        <w:pStyle w:val="ConsPlusNormal"/>
        <w:jc w:val="both"/>
      </w:pPr>
    </w:p>
    <w:p w:rsidR="003E6A05" w:rsidRDefault="003E6A05">
      <w:pPr>
        <w:pStyle w:val="ConsPlusNormal"/>
        <w:jc w:val="both"/>
      </w:pPr>
    </w:p>
    <w:p w:rsidR="003E6A05" w:rsidRDefault="003E6A05">
      <w:pPr>
        <w:pStyle w:val="ConsPlusNormal"/>
        <w:pBdr>
          <w:bottom w:val="single" w:sz="6" w:space="0" w:color="auto"/>
        </w:pBdr>
        <w:spacing w:before="100" w:after="100"/>
        <w:jc w:val="both"/>
        <w:rPr>
          <w:sz w:val="2"/>
          <w:szCs w:val="2"/>
        </w:rPr>
      </w:pPr>
    </w:p>
    <w:p w:rsidR="00EF096E" w:rsidRDefault="00EF096E"/>
    <w:sectPr w:rsidR="00EF096E" w:rsidSect="000E25F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E6A05"/>
    <w:rsid w:val="00326E37"/>
    <w:rsid w:val="003E6A05"/>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6A05"/>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3E6A05"/>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3E6A05"/>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57C5D6C6D4593A7282F19D3AE786220EEA27BB818E76B651510B8DFFD3BF67ABB1563B00D4632E2FFF4002942572CF0AD02B8224EFE48D2x0w6I" TargetMode="External"/><Relationship Id="rId3" Type="http://schemas.openxmlformats.org/officeDocument/2006/relationships/webSettings" Target="webSettings.xml"/><Relationship Id="rId7" Type="http://schemas.openxmlformats.org/officeDocument/2006/relationships/hyperlink" Target="consultantplus://offline/ref=B57C5D6C6D4593A7282F19D3AE786220EBA87DB718E26B651510B8DFFD3BF67ABB1563B00D4632E2FAF4002942572CF0AD02B8224EFE48D2x0w6I"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B57C5D6C6D4593A7282F19D3AE786220EBA87DB718E26B651510B8DFFD3BF67ABB1563B00D4632E2FAF4002942572CF0AD02B8224EFE48D2x0w6I" TargetMode="External"/><Relationship Id="rId11" Type="http://schemas.openxmlformats.org/officeDocument/2006/relationships/fontTable" Target="fontTable.xml"/><Relationship Id="rId5" Type="http://schemas.openxmlformats.org/officeDocument/2006/relationships/hyperlink" Target="consultantplus://offline/ref=B57C5D6C6D4593A7282F19D3AE786220EBA87DB718E26B651510B8DFFD3BF67ABB1563B00D4632E4FBF4002942572CF0AD02B8224EFE48D2x0w6I" TargetMode="External"/><Relationship Id="rId10" Type="http://schemas.openxmlformats.org/officeDocument/2006/relationships/hyperlink" Target="consultantplus://offline/ref=B57C5D6C6D4593A7282F19D3AE786220EBA87DB718E26B651510B8DFFD3BF67ABB1563B00D4633E0FDF4002942572CF0AD02B8224EFE48D2x0w6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B57C5D6C6D4593A7282F19D3AE786220EBA87DB718E26B651510B8DFFD3BF67ABB1563B00D4632E4FBF4002942572CF0AD02B8224EFE48D2x0w6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3906</Words>
  <Characters>22266</Characters>
  <Application>Microsoft Office Word</Application>
  <DocSecurity>0</DocSecurity>
  <Lines>185</Lines>
  <Paragraphs>52</Paragraphs>
  <ScaleCrop>false</ScaleCrop>
  <Company/>
  <LinksUpToDate>false</LinksUpToDate>
  <CharactersWithSpaces>26120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2023-03-09T08:48:00Z</dcterms:created>
  <dcterms:modified xsi:type="dcterms:W3CDTF">2023-03-09T08:48:00Z</dcterms:modified>
</cp:coreProperties>
</file>