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43" w:rsidRPr="001F3843" w:rsidRDefault="00C263BB" w:rsidP="00C2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3B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000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E3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КОМИСИИЯ</w:t>
      </w:r>
    </w:p>
    <w:p w:rsidR="00945EE3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6D0" w:rsidRPr="00C554CF" w:rsidRDefault="00945EE3" w:rsidP="00C9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МАЛМЫЖСКИЙ МУНИЦИПАЛЬНЫЙ РАЙОН</w:t>
      </w:r>
      <w:r w:rsidR="00C916D0" w:rsidRPr="00C5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338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3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4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33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0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45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1F3843" w:rsidRPr="001F3843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</w:t>
      </w:r>
    </w:p>
    <w:p w:rsidR="000209B4" w:rsidRDefault="000209B4" w:rsidP="00661D3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96D40">
        <w:rPr>
          <w:rFonts w:ascii="Times New Roman" w:hAnsi="Times New Roman"/>
          <w:b/>
          <w:sz w:val="28"/>
          <w:szCs w:val="28"/>
        </w:rPr>
        <w:t>Проверка законности и результативности использования бюджетных средств, направленных в 2018-2019 годах на реализацию отдельного мероприятия «Обеспечение реализации проекта по поддержке местных инициатив» государственной программы Кировской области «Содействие развитию гражданского общества, поддержка социально-ориентированных  некоммерческих организаций  и укрепление единства российской нации» на 2013-2021 годы</w:t>
      </w:r>
      <w:r w:rsidRPr="00E9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61D38" w:rsidRPr="0059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8BB" w:rsidRDefault="001F3843" w:rsidP="00661D38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4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CC38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F5BC8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6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</w:p>
    <w:p w:rsidR="001F3843" w:rsidRPr="00E00529" w:rsidRDefault="005904A6" w:rsidP="00175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 района</w:t>
      </w:r>
      <w:r w:rsidR="00D211F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  <w:r w:rsidR="00CC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4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9B4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31.07.2020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43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24D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3A5D" w:rsidRPr="005904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3843" w:rsidRPr="00E00529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384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контрольного мероприятия:</w:t>
      </w:r>
    </w:p>
    <w:p w:rsidR="00945EE3" w:rsidRPr="002F1C6E" w:rsidRDefault="000209B4" w:rsidP="00572834">
      <w:pPr>
        <w:pStyle w:val="a9"/>
        <w:spacing w:after="20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2.1.2 раздела 2 Плана работы контрольно-счетной комиссии Малмыжского муниципального района Кировской области на 2020 год, утвержденного распоряжением председателя контрольно-счетной комиссии Малмыжского района от 19.12.2019 № 17</w:t>
      </w:r>
      <w:r w:rsidR="002F1C6E" w:rsidRPr="002F1C6E">
        <w:rPr>
          <w:rFonts w:ascii="Times New Roman" w:hAnsi="Times New Roman"/>
          <w:sz w:val="28"/>
          <w:szCs w:val="28"/>
        </w:rPr>
        <w:t>.</w:t>
      </w:r>
    </w:p>
    <w:p w:rsidR="00FA03C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</w:t>
      </w:r>
      <w:r w:rsidR="00FA03C3"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09B4" w:rsidRDefault="000209B4" w:rsidP="00020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613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871CF">
        <w:rPr>
          <w:rFonts w:ascii="Times New Roman" w:hAnsi="Times New Roman" w:cs="Times New Roman"/>
          <w:sz w:val="28"/>
          <w:szCs w:val="28"/>
        </w:rPr>
        <w:t xml:space="preserve">юджетные средства, направленные на реализацию отдельного мероприятия по обеспечению реализации ППМИ; </w:t>
      </w:r>
    </w:p>
    <w:p w:rsidR="000209B4" w:rsidRDefault="000209B4" w:rsidP="00020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1CF">
        <w:rPr>
          <w:rFonts w:ascii="Times New Roman" w:hAnsi="Times New Roman" w:cs="Times New Roman"/>
          <w:sz w:val="28"/>
          <w:szCs w:val="28"/>
        </w:rPr>
        <w:t xml:space="preserve">документы, подтверждающие плановые и фактические объёмы финансирования, поставок, работ и др., </w:t>
      </w:r>
    </w:p>
    <w:p w:rsidR="000209B4" w:rsidRDefault="000209B4" w:rsidP="00020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1CF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регламентирующие операции с бюджетными средствами, </w:t>
      </w:r>
    </w:p>
    <w:p w:rsidR="00A276E3" w:rsidRPr="00A276E3" w:rsidRDefault="000209B4" w:rsidP="00572834">
      <w:pPr>
        <w:pStyle w:val="a9"/>
        <w:spacing w:after="20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71CF">
        <w:rPr>
          <w:rFonts w:ascii="Times New Roman" w:hAnsi="Times New Roman"/>
          <w:sz w:val="28"/>
          <w:szCs w:val="28"/>
        </w:rPr>
        <w:t>платёжные и иные первичные документы, отражающие получение и расходование средств, выполнение мероприятий, бухгалтерская, финансовая и иная отчётность и документация.</w:t>
      </w:r>
      <w:r w:rsidR="00A276E3" w:rsidRPr="00A276E3">
        <w:rPr>
          <w:rFonts w:ascii="Times New Roman" w:hAnsi="Times New Roman"/>
          <w:sz w:val="28"/>
          <w:szCs w:val="28"/>
        </w:rPr>
        <w:t xml:space="preserve">    </w:t>
      </w:r>
    </w:p>
    <w:p w:rsidR="001F3843" w:rsidRDefault="001F3843" w:rsidP="000D5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FA03C3"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мероприятия:</w:t>
      </w:r>
    </w:p>
    <w:p w:rsidR="000209B4" w:rsidRDefault="000209B4" w:rsidP="000D5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20F4D">
        <w:rPr>
          <w:rFonts w:ascii="Times New Roman" w:hAnsi="Times New Roman" w:cs="Times New Roman"/>
          <w:sz w:val="28"/>
          <w:szCs w:val="28"/>
        </w:rPr>
        <w:t xml:space="preserve">униципальное казённое учреждение администрация Малмыжского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Малмыжского</w:t>
      </w:r>
      <w:r w:rsidRPr="00D20F4D">
        <w:rPr>
          <w:rFonts w:ascii="Times New Roman" w:hAnsi="Times New Roman" w:cs="Times New Roman"/>
          <w:sz w:val="28"/>
          <w:szCs w:val="28"/>
        </w:rPr>
        <w:t xml:space="preserve"> района Кировской области (администрация Малмыжского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20F4D">
        <w:rPr>
          <w:rFonts w:ascii="Times New Roman" w:hAnsi="Times New Roman" w:cs="Times New Roman"/>
          <w:sz w:val="28"/>
          <w:szCs w:val="28"/>
        </w:rPr>
        <w:t>)</w:t>
      </w:r>
      <w:r w:rsidR="002379F7">
        <w:rPr>
          <w:rFonts w:ascii="Times New Roman" w:hAnsi="Times New Roman" w:cs="Times New Roman"/>
          <w:sz w:val="28"/>
          <w:szCs w:val="28"/>
        </w:rPr>
        <w:t>,</w:t>
      </w:r>
    </w:p>
    <w:p w:rsidR="000209B4" w:rsidRDefault="000209B4" w:rsidP="000D5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20F4D">
        <w:rPr>
          <w:rFonts w:ascii="Times New Roman" w:hAnsi="Times New Roman" w:cs="Times New Roman"/>
          <w:sz w:val="28"/>
          <w:szCs w:val="28"/>
        </w:rPr>
        <w:t xml:space="preserve">униципальное казённое учреждение администрация </w:t>
      </w:r>
      <w:r w:rsidRPr="00A276E3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ои</w:t>
      </w:r>
      <w:r w:rsidRPr="00A276E3">
        <w:rPr>
          <w:rFonts w:ascii="Times New Roman" w:hAnsi="Times New Roman" w:cs="Times New Roman"/>
          <w:sz w:val="28"/>
          <w:szCs w:val="28"/>
        </w:rPr>
        <w:t>рюк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Малмыжского</w:t>
      </w:r>
      <w:r w:rsidRPr="00D20F4D">
        <w:rPr>
          <w:rFonts w:ascii="Times New Roman" w:hAnsi="Times New Roman" w:cs="Times New Roman"/>
          <w:sz w:val="28"/>
          <w:szCs w:val="28"/>
        </w:rPr>
        <w:t xml:space="preserve"> района Кировской области (администрация </w:t>
      </w:r>
      <w:r w:rsidR="002379F7" w:rsidRPr="00A276E3">
        <w:rPr>
          <w:rFonts w:ascii="Times New Roman" w:hAnsi="Times New Roman" w:cs="Times New Roman"/>
          <w:sz w:val="28"/>
          <w:szCs w:val="28"/>
        </w:rPr>
        <w:t>Стар</w:t>
      </w:r>
      <w:r w:rsidR="002379F7">
        <w:rPr>
          <w:rFonts w:ascii="Times New Roman" w:hAnsi="Times New Roman" w:cs="Times New Roman"/>
          <w:sz w:val="28"/>
          <w:szCs w:val="28"/>
        </w:rPr>
        <w:t>ои</w:t>
      </w:r>
      <w:r w:rsidR="002379F7" w:rsidRPr="00A276E3">
        <w:rPr>
          <w:rFonts w:ascii="Times New Roman" w:hAnsi="Times New Roman" w:cs="Times New Roman"/>
          <w:sz w:val="28"/>
          <w:szCs w:val="28"/>
        </w:rPr>
        <w:t>рюк</w:t>
      </w:r>
      <w:r w:rsidR="002379F7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0F4D">
        <w:rPr>
          <w:rFonts w:ascii="Times New Roman" w:hAnsi="Times New Roman" w:cs="Times New Roman"/>
          <w:sz w:val="28"/>
          <w:szCs w:val="28"/>
        </w:rPr>
        <w:t>)</w:t>
      </w:r>
      <w:r w:rsidR="002379F7">
        <w:rPr>
          <w:rFonts w:ascii="Times New Roman" w:hAnsi="Times New Roman" w:cs="Times New Roman"/>
          <w:sz w:val="28"/>
          <w:szCs w:val="28"/>
        </w:rPr>
        <w:t>,</w:t>
      </w:r>
    </w:p>
    <w:p w:rsidR="002379F7" w:rsidRDefault="002379F7" w:rsidP="00237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20F4D">
        <w:rPr>
          <w:rFonts w:ascii="Times New Roman" w:hAnsi="Times New Roman" w:cs="Times New Roman"/>
          <w:sz w:val="28"/>
          <w:szCs w:val="28"/>
        </w:rPr>
        <w:t xml:space="preserve">униципальное казённое учреждение администрация </w:t>
      </w:r>
      <w:r>
        <w:rPr>
          <w:rFonts w:ascii="Times New Roman" w:hAnsi="Times New Roman" w:cs="Times New Roman"/>
          <w:sz w:val="28"/>
          <w:szCs w:val="28"/>
        </w:rPr>
        <w:t>Аджимского сельского поселения Малмыжского</w:t>
      </w:r>
      <w:r w:rsidRPr="00D20F4D">
        <w:rPr>
          <w:rFonts w:ascii="Times New Roman" w:hAnsi="Times New Roman" w:cs="Times New Roman"/>
          <w:sz w:val="28"/>
          <w:szCs w:val="28"/>
        </w:rPr>
        <w:t xml:space="preserve"> района Кировской области (администрация </w:t>
      </w:r>
      <w:r>
        <w:rPr>
          <w:rFonts w:ascii="Times New Roman" w:hAnsi="Times New Roman" w:cs="Times New Roman"/>
          <w:sz w:val="28"/>
          <w:szCs w:val="28"/>
        </w:rPr>
        <w:t>Аджимского сельского поселения</w:t>
      </w:r>
      <w:r w:rsidRPr="00D20F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79F7" w:rsidRDefault="002379F7" w:rsidP="00237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20F4D">
        <w:rPr>
          <w:rFonts w:ascii="Times New Roman" w:hAnsi="Times New Roman" w:cs="Times New Roman"/>
          <w:sz w:val="28"/>
          <w:szCs w:val="28"/>
        </w:rPr>
        <w:t xml:space="preserve">униципальное казённое учреждение администрация </w:t>
      </w:r>
      <w:r w:rsidR="00EA649C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</w:t>
      </w:r>
      <w:r w:rsidRPr="00D20F4D">
        <w:rPr>
          <w:rFonts w:ascii="Times New Roman" w:hAnsi="Times New Roman" w:cs="Times New Roman"/>
          <w:sz w:val="28"/>
          <w:szCs w:val="28"/>
        </w:rPr>
        <w:t xml:space="preserve"> района Кировской области (администрация </w:t>
      </w:r>
      <w:r w:rsidR="00EA649C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20F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649C" w:rsidRDefault="00EA649C" w:rsidP="005728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20F4D">
        <w:rPr>
          <w:rFonts w:ascii="Times New Roman" w:hAnsi="Times New Roman" w:cs="Times New Roman"/>
          <w:sz w:val="28"/>
          <w:szCs w:val="28"/>
        </w:rPr>
        <w:t xml:space="preserve">униципальное казённое учреждение администрация </w:t>
      </w:r>
      <w:r>
        <w:rPr>
          <w:rFonts w:ascii="Times New Roman" w:hAnsi="Times New Roman" w:cs="Times New Roman"/>
          <w:sz w:val="28"/>
          <w:szCs w:val="28"/>
        </w:rPr>
        <w:t>Рожкинского сельского поселения Малмыжского</w:t>
      </w:r>
      <w:r w:rsidRPr="00D20F4D">
        <w:rPr>
          <w:rFonts w:ascii="Times New Roman" w:hAnsi="Times New Roman" w:cs="Times New Roman"/>
          <w:sz w:val="28"/>
          <w:szCs w:val="28"/>
        </w:rPr>
        <w:t xml:space="preserve"> района Кировской области (администрация </w:t>
      </w:r>
      <w:r>
        <w:rPr>
          <w:rFonts w:ascii="Times New Roman" w:hAnsi="Times New Roman" w:cs="Times New Roman"/>
          <w:sz w:val="28"/>
          <w:szCs w:val="28"/>
        </w:rPr>
        <w:t>Рожкинского сельского поселения</w:t>
      </w:r>
      <w:r w:rsidRPr="00D20F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F60" w:rsidRDefault="00D01C29" w:rsidP="00065F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в рамках совместного с Контрольно-счетной палатой Кировской области контроль</w:t>
      </w:r>
      <w:r w:rsidR="00065F60">
        <w:rPr>
          <w:rFonts w:ascii="Times New Roman" w:hAnsi="Times New Roman" w:cs="Times New Roman"/>
          <w:sz w:val="28"/>
          <w:szCs w:val="28"/>
        </w:rPr>
        <w:t xml:space="preserve">ного </w:t>
      </w:r>
      <w:r w:rsidR="00065F60" w:rsidRPr="00065F60">
        <w:rPr>
          <w:rFonts w:ascii="Times New Roman" w:hAnsi="Times New Roman" w:cs="Times New Roman"/>
          <w:sz w:val="28"/>
          <w:szCs w:val="28"/>
        </w:rPr>
        <w:t>мероприятия</w:t>
      </w:r>
      <w:r w:rsidR="00065F60" w:rsidRPr="0006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«Проверка законности и результативности использования средств межбюджетных трансфертов, предоставленных из областного бюджета бюджету Малмыжского района в 2018-2019 годах и истекшем периоде 2020 года»</w:t>
      </w:r>
      <w:r w:rsidR="0006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проверки </w:t>
      </w:r>
      <w:proofErr w:type="gramStart"/>
      <w:r w:rsidR="00065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65F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F60" w:rsidRDefault="00065F60" w:rsidP="00065F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0F4D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0F4D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Малмыжская детская школа искусств им. С.Б.Сахара (Малмыжская ДШИ),</w:t>
      </w:r>
    </w:p>
    <w:p w:rsidR="00D01C29" w:rsidRPr="00065F60" w:rsidRDefault="00065F60" w:rsidP="00065F6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20F4D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0F4D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0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Рожкинский сельский дом культуры</w:t>
      </w:r>
      <w:r w:rsidR="001E551B">
        <w:rPr>
          <w:rFonts w:ascii="Times New Roman" w:hAnsi="Times New Roman" w:cs="Times New Roman"/>
          <w:sz w:val="28"/>
          <w:szCs w:val="28"/>
        </w:rPr>
        <w:t xml:space="preserve"> (Рожкинский СДК).</w:t>
      </w:r>
    </w:p>
    <w:p w:rsidR="001F3843" w:rsidRPr="00A276E3" w:rsidRDefault="001F3843" w:rsidP="005728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Проверяемый период </w:t>
      </w:r>
      <w:r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FA03C3"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A03C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0846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03C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C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03C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0846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A03C3" w:rsidRPr="00A2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3843" w:rsidRPr="00DB2189" w:rsidRDefault="001F3843" w:rsidP="005728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Срок проведения контрольного мероприятия - </w:t>
      </w:r>
      <w:r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33654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A276E3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E676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6232" w:rsidRPr="00A2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43" w:rsidRPr="00C263BB" w:rsidRDefault="001F3843" w:rsidP="00891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C7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="00E0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</w:p>
    <w:p w:rsidR="00A81916" w:rsidRPr="00A81916" w:rsidRDefault="00EA649C" w:rsidP="00572834">
      <w:pPr>
        <w:pStyle w:val="a9"/>
        <w:spacing w:after="20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7F31">
        <w:rPr>
          <w:rFonts w:ascii="Times New Roman" w:hAnsi="Times New Roman"/>
          <w:sz w:val="28"/>
          <w:szCs w:val="28"/>
        </w:rPr>
        <w:t>проверка законности и результативности использования бюджетных средств, направленных в 2018-2019 годах на реализацию отдельного мероприятия «Обеспечение реализации проекта по поддержке местных инициатив» государственной программы Кировской области «Содействие развитию гражданского общества, поддержка социально ориентированных некоммерчески</w:t>
      </w:r>
      <w:r>
        <w:rPr>
          <w:rFonts w:ascii="Times New Roman" w:hAnsi="Times New Roman"/>
          <w:sz w:val="28"/>
          <w:szCs w:val="28"/>
        </w:rPr>
        <w:t>х</w:t>
      </w:r>
      <w:r w:rsidRPr="00177F31">
        <w:rPr>
          <w:rFonts w:ascii="Times New Roman" w:hAnsi="Times New Roman"/>
          <w:sz w:val="28"/>
          <w:szCs w:val="28"/>
        </w:rPr>
        <w:t xml:space="preserve"> организаций и укрепление единства российской нации» на 2013-2021 годы (далее – Отдельное мероприятие по обеспечению реализации  ППМИ, мероприятия)</w:t>
      </w:r>
      <w:r w:rsidRPr="00283407">
        <w:rPr>
          <w:rFonts w:ascii="Times New Roman" w:hAnsi="Times New Roman"/>
          <w:sz w:val="28"/>
          <w:szCs w:val="28"/>
        </w:rPr>
        <w:t>.</w:t>
      </w:r>
      <w:r w:rsidR="00A81916" w:rsidRPr="00A81916">
        <w:rPr>
          <w:rFonts w:ascii="Times New Roman" w:hAnsi="Times New Roman"/>
          <w:sz w:val="28"/>
          <w:szCs w:val="28"/>
        </w:rPr>
        <w:t xml:space="preserve"> </w:t>
      </w:r>
    </w:p>
    <w:p w:rsidR="005D1EC6" w:rsidRDefault="001F3843" w:rsidP="00A819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4166C6" w:rsidRPr="00A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</w:t>
      </w:r>
      <w:r w:rsidR="004166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 составлен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166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подписан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A5164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разногласий акты</w:t>
      </w:r>
      <w:r w:rsidR="005D1EC6" w:rsidRPr="00C2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2189" w:rsidRDefault="005D1EC6" w:rsidP="009A3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1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7283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72834">
        <w:rPr>
          <w:rFonts w:ascii="Times New Roman" w:eastAsia="Times New Roman" w:hAnsi="Times New Roman" w:cs="Times New Roman"/>
          <w:sz w:val="28"/>
          <w:szCs w:val="28"/>
          <w:lang w:eastAsia="ru-RU"/>
        </w:rPr>
        <w:t>1.2020</w:t>
      </w:r>
      <w:r w:rsidR="00FA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Аджимского сельского поселения Хайрутдиновой Р.М.</w:t>
      </w:r>
      <w:r w:rsidR="006E1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49C" w:rsidRDefault="006C2DDD" w:rsidP="00EA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от </w:t>
      </w:r>
      <w:r w:rsidR="00572834">
        <w:rPr>
          <w:rFonts w:ascii="Times New Roman" w:eastAsia="Times New Roman" w:hAnsi="Times New Roman" w:cs="Times New Roman"/>
          <w:sz w:val="28"/>
          <w:szCs w:val="28"/>
          <w:lang w:eastAsia="ru-RU"/>
        </w:rPr>
        <w:t>15.06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728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 w:rsidR="00EF7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F7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Ахатовым Р.К.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49C" w:rsidRDefault="00572834" w:rsidP="00EA6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 w:rsidR="00EF7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Рожкинского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F7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Кучковым В.Г.</w:t>
      </w:r>
      <w:r w:rsidR="00EA6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2834" w:rsidRDefault="00572834" w:rsidP="00572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 4 от 07.07.2020 главой Староирюкского сельского поселения Сагадуллиным Ф.М.;</w:t>
      </w:r>
    </w:p>
    <w:p w:rsidR="00EF7170" w:rsidRDefault="00572834" w:rsidP="0057283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13.07</w:t>
      </w:r>
      <w:r w:rsidR="00EF71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Малмыжского городского поселения Алешкиной О.М.</w:t>
      </w:r>
    </w:p>
    <w:p w:rsidR="00F443B9" w:rsidRPr="00F2628A" w:rsidRDefault="001F3843" w:rsidP="008E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 результатам контрольного мероприятия установлено следующее.</w:t>
      </w:r>
    </w:p>
    <w:p w:rsidR="00A81916" w:rsidRPr="001B0A83" w:rsidRDefault="00A81916" w:rsidP="00AE02EF">
      <w:pPr>
        <w:pStyle w:val="a9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E02EF">
        <w:rPr>
          <w:rFonts w:ascii="Times New Roman" w:hAnsi="Times New Roman"/>
          <w:b/>
          <w:sz w:val="28"/>
          <w:szCs w:val="28"/>
        </w:rPr>
        <w:t xml:space="preserve">8.1. </w:t>
      </w:r>
      <w:r w:rsidR="001B0A83" w:rsidRPr="001B0A83">
        <w:rPr>
          <w:rFonts w:ascii="Times New Roman" w:hAnsi="Times New Roman"/>
          <w:b/>
          <w:sz w:val="28"/>
          <w:szCs w:val="28"/>
        </w:rPr>
        <w:t>Анализ полноты нормативной правовой базы, регулирующей реализацию отдельного мероприятия по обеспечению реализации  ППМИ.</w:t>
      </w:r>
    </w:p>
    <w:p w:rsidR="000F432D" w:rsidRDefault="000F432D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поддержки местных инициатив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(ППМИ) </w:t>
      </w:r>
      <w:r w:rsidRPr="006B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одной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распространенных практик инициативного бюджетирования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осуществляется при прямом участии населения</w:t>
      </w:r>
      <w:r w:rsid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совместной работы </w:t>
      </w:r>
      <w:r w:rsid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финансовой 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 и бизнеса</w:t>
      </w:r>
      <w:r w:rsidR="003F6135" w:rsidRP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реализуются инициативы, </w:t>
      </w:r>
      <w:r w:rsidRPr="006B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 насущные</w:t>
      </w:r>
      <w:r w:rsidRPr="006B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B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</w:t>
      </w:r>
      <w:r w:rsidR="003F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2AA" w:rsidRDefault="003F6135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подгото</w:t>
      </w:r>
      <w:r w:rsidR="005F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и реализации ППМИ имеют свою четкую структуру и последовательность.</w:t>
      </w:r>
    </w:p>
    <w:p w:rsidR="005379B5" w:rsidRDefault="00D81A18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– это принятие р</w:t>
      </w:r>
      <w:r w:rsidR="005F02A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ППМИ, обсуждение и выбор на собраниях граждан</w:t>
      </w:r>
      <w:r w:rsidR="0063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приоритетных проблем местного значения, требующих решения для жителей муниципального образования, создание инициативной группы, принятие решения о сумме местного вклада (денежного и неденежного)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конкурсной заявки с технической документацией.</w:t>
      </w:r>
    </w:p>
    <w:p w:rsidR="005F02AA" w:rsidRDefault="005379B5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определения регионом победителей конкурса поселения приступают к этапу реализации – </w:t>
      </w:r>
      <w:r w:rsidR="008A3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 от физических и юридических</w:t>
      </w:r>
      <w:r w:rsidR="004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</w:t>
      </w:r>
      <w:r w:rsidR="008A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Соглашения, заключение муниципальных контрактов с применением конкурентных способов закупок в соответствии с Законом  №44-ФЗ, мони</w:t>
      </w:r>
      <w:r w:rsidR="008A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хода реализации проектов, сдачи-приемки работ и оплаты  в соответствии с установленными размерами софинансирования за счет всех источников (областной бюджет, муниципальный бюджет, средства физических и юридических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50CB9" w:rsidRDefault="00450CB9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проводится торжественное открытие объектов, собирается отчетная информация.</w:t>
      </w:r>
    </w:p>
    <w:p w:rsidR="00303F67" w:rsidRDefault="00303F67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конкурсного отбора инвестиционных программ и проектов развития общественной инфраструктуры муниципальных образований в Кировской области определен</w:t>
      </w:r>
      <w:r w:rsidRPr="00C9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6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E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06.12.2009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33/481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617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проекта по поддержке 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инициатив в Кировской области» (далее -</w:t>
      </w:r>
      <w:r w:rsidRPr="005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Кировской области от 06.12.2009 №33/481).</w:t>
      </w:r>
    </w:p>
    <w:p w:rsidR="00303F67" w:rsidRDefault="00303F67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данного проекта осуществлялась до 01.01.2020 года в рамках отдельного мероприятия «Обеспечение реализации проекта по поддержке местных инициатив» государственной программы Кировской области «</w:t>
      </w:r>
      <w:r w:rsidRPr="0084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гражданского общества, поддержка социально ориентированных некоммерческих организаций и укреп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единства российской нации»</w:t>
      </w:r>
      <w:r w:rsidRPr="0084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2013 - 2021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</w:t>
      </w:r>
      <w:r w:rsidRPr="00841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28.12.2012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4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189/839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Правительства Кировской области от 28.12.2012 №189/839).</w:t>
      </w:r>
      <w:proofErr w:type="gramEnd"/>
    </w:p>
    <w:p w:rsidR="00303F67" w:rsidRDefault="00303F67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конкурсного отбора, координацию и взаимодействие с муниципалитетами, разработку методологических материалов и консультационные услуги в ходе выполнения данного мероприятия осуществляет Министерство социального развития Кировской области.</w:t>
      </w:r>
    </w:p>
    <w:p w:rsidR="00303F67" w:rsidRDefault="00303F67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проектов муниципальным образованиям предоставляются субсидии 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софинансирование инвестиционных программ и проектов развития общественной инфраструктуры муниципальных образований в Кировской области, предусматриваемые ст.14 Закона Кировской области об областном бюджете на соответствующий финансовый год и плановый период.</w:t>
      </w:r>
    </w:p>
    <w:p w:rsidR="00303F67" w:rsidRDefault="00303F67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осуществляется в соответствии с условиями и методикой расчета, установленными</w:t>
      </w:r>
      <w:r w:rsidRPr="0008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Кировской области от 28.12.2012 №189/839, в Порядке, утвержденном</w:t>
      </w:r>
      <w:r w:rsidRPr="0008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Кировской области от 06.04.2017 №58/192.</w:t>
      </w:r>
    </w:p>
    <w:p w:rsidR="00F473B1" w:rsidRDefault="00F473B1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 проведен всеми муниципальными образованиями в соответствии с установленными критериями и требованиями. </w:t>
      </w:r>
    </w:p>
    <w:p w:rsidR="00F60C57" w:rsidRPr="00CF1598" w:rsidRDefault="00F60C57" w:rsidP="0030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A17AB1" w:rsidRPr="00CF1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тоже время необходимо отметить</w:t>
      </w:r>
      <w:r w:rsidRPr="00CF1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основные </w:t>
      </w:r>
      <w:r w:rsidR="00A17AB1" w:rsidRPr="00CF1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допущенные </w:t>
      </w:r>
      <w:r w:rsidR="006B233C" w:rsidRPr="00CF1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типичные ошибки и нарушения, в том числе:</w:t>
      </w:r>
    </w:p>
    <w:p w:rsidR="007433A9" w:rsidRDefault="006B233C" w:rsidP="008801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абз.2 п.4.1 раздела 4 постановления Правительства Кировской области от 06.12.2009 №33/481 и абз.8 раздела 8</w:t>
      </w:r>
      <w:r w:rsidR="00303F67" w:rsidRPr="002D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Кировской области от 28.12.2012 №189/839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большей части 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4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A9">
        <w:rPr>
          <w:rFonts w:ascii="Times New Roman" w:hAnsi="Times New Roman" w:cs="Times New Roman"/>
          <w:sz w:val="28"/>
          <w:szCs w:val="28"/>
        </w:rPr>
        <w:t>(Аджимское, Рожкинское, Новосмаильское и Староирюкское сельские поселения)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овавших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ППМИ, 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программы, </w:t>
      </w:r>
      <w:r w:rsidR="00353C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3C29">
        <w:rPr>
          <w:rFonts w:ascii="Times New Roman" w:hAnsi="Times New Roman" w:cs="Times New Roman"/>
          <w:sz w:val="28"/>
          <w:szCs w:val="28"/>
        </w:rPr>
        <w:t>аправленные на развитие общественной инфраструктуры, утвержденн</w:t>
      </w:r>
      <w:r w:rsidR="006871A1">
        <w:rPr>
          <w:rFonts w:ascii="Times New Roman" w:hAnsi="Times New Roman" w:cs="Times New Roman"/>
          <w:sz w:val="28"/>
          <w:szCs w:val="28"/>
        </w:rPr>
        <w:t>ые</w:t>
      </w:r>
      <w:r w:rsidR="00353C29">
        <w:rPr>
          <w:rFonts w:ascii="Times New Roman" w:hAnsi="Times New Roman" w:cs="Times New Roman"/>
          <w:sz w:val="28"/>
          <w:szCs w:val="28"/>
        </w:rPr>
        <w:t xml:space="preserve"> в установленном порядке органом местного самоуправления</w:t>
      </w:r>
      <w:proofErr w:type="gramEnd"/>
      <w:r w:rsidR="00353C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871A1" w:rsidRPr="006871A1">
        <w:rPr>
          <w:rFonts w:ascii="Times New Roman" w:hAnsi="Times New Roman" w:cs="Times New Roman"/>
          <w:sz w:val="28"/>
          <w:szCs w:val="28"/>
        </w:rPr>
        <w:t xml:space="preserve"> </w:t>
      </w:r>
      <w:r w:rsidR="006871A1">
        <w:rPr>
          <w:rFonts w:ascii="Times New Roman" w:hAnsi="Times New Roman" w:cs="Times New Roman"/>
          <w:sz w:val="28"/>
          <w:szCs w:val="28"/>
        </w:rPr>
        <w:t>и предусматривающие объемы финансирования соответствующих мероприятий</w:t>
      </w:r>
      <w:r w:rsidR="007433A9">
        <w:rPr>
          <w:rFonts w:ascii="Times New Roman" w:hAnsi="Times New Roman" w:cs="Times New Roman"/>
          <w:sz w:val="28"/>
          <w:szCs w:val="28"/>
        </w:rPr>
        <w:t>:</w:t>
      </w:r>
    </w:p>
    <w:p w:rsidR="00802EC5" w:rsidRDefault="007433A9" w:rsidP="00743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1A1">
        <w:rPr>
          <w:rFonts w:ascii="Times New Roman" w:hAnsi="Times New Roman" w:cs="Times New Roman"/>
          <w:sz w:val="28"/>
          <w:szCs w:val="28"/>
        </w:rPr>
        <w:t xml:space="preserve">либо </w:t>
      </w:r>
      <w:r w:rsidR="0068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отсутствовали, </w:t>
      </w:r>
      <w:r w:rsidR="008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невыполнении муниципалитетом условия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</w:t>
      </w:r>
      <w:r w:rsidR="0080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конкурсном отборе в проекте по поддержке местных 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71A1" w:rsidRDefault="007433A9" w:rsidP="00687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не соответствовали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вышеуказанным</w:t>
      </w:r>
      <w:r w:rsidR="0068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6871A1">
        <w:rPr>
          <w:rFonts w:ascii="Times New Roman" w:hAnsi="Times New Roman" w:cs="Times New Roman"/>
          <w:sz w:val="28"/>
          <w:szCs w:val="28"/>
        </w:rPr>
        <w:t>.</w:t>
      </w:r>
    </w:p>
    <w:p w:rsidR="00643219" w:rsidRDefault="006871A1" w:rsidP="0064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17AB1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A1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ст.179 Бюджетного кодекса РФ</w:t>
      </w:r>
      <w:r w:rsidR="00A17AB1">
        <w:rPr>
          <w:rFonts w:ascii="Times New Roman" w:hAnsi="Times New Roman" w:cs="Times New Roman"/>
          <w:sz w:val="28"/>
          <w:szCs w:val="28"/>
        </w:rPr>
        <w:t xml:space="preserve"> местная администрация муниципального образования устанавливает Порядок</w:t>
      </w:r>
      <w:r w:rsidR="00A17AB1" w:rsidRPr="00A1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B1" w:rsidRPr="00556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разработки</w:t>
      </w:r>
      <w:r w:rsidR="00A17AB1" w:rsidRPr="00556F96">
        <w:rPr>
          <w:rFonts w:ascii="Times New Roman" w:hAnsi="Times New Roman" w:cs="Times New Roman"/>
          <w:sz w:val="28"/>
          <w:szCs w:val="28"/>
        </w:rPr>
        <w:t xml:space="preserve"> </w:t>
      </w:r>
      <w:r w:rsidR="00A17AB1" w:rsidRPr="00556F96">
        <w:rPr>
          <w:rFonts w:ascii="Times New Roman" w:eastAsia="Calibri" w:hAnsi="Times New Roman" w:cs="Times New Roman"/>
          <w:sz w:val="28"/>
          <w:szCs w:val="28"/>
        </w:rPr>
        <w:t>и оценки эффективности реализации  муниципальных  программ</w:t>
      </w:r>
      <w:r w:rsidR="00A17AB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643219">
        <w:rPr>
          <w:rFonts w:ascii="Times New Roman" w:hAnsi="Times New Roman" w:cs="Times New Roman"/>
          <w:sz w:val="28"/>
          <w:szCs w:val="28"/>
        </w:rPr>
        <w:t>, принимает решение об их разработке, утверждает муниципальные программы в соответствии с установленным Порядком, сроки их реализации, приводит</w:t>
      </w:r>
      <w:r w:rsidR="00643219" w:rsidRPr="00643219">
        <w:rPr>
          <w:rFonts w:ascii="Times New Roman" w:hAnsi="Times New Roman" w:cs="Times New Roman"/>
          <w:sz w:val="28"/>
          <w:szCs w:val="28"/>
        </w:rPr>
        <w:t xml:space="preserve"> </w:t>
      </w:r>
      <w:r w:rsidR="00C10B5C">
        <w:rPr>
          <w:rFonts w:ascii="Times New Roman" w:hAnsi="Times New Roman" w:cs="Times New Roman"/>
          <w:sz w:val="28"/>
          <w:szCs w:val="28"/>
        </w:rPr>
        <w:t xml:space="preserve">их </w:t>
      </w:r>
      <w:r w:rsidR="00643219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C10B5C">
        <w:rPr>
          <w:rFonts w:ascii="Times New Roman" w:hAnsi="Times New Roman" w:cs="Times New Roman"/>
          <w:sz w:val="28"/>
          <w:szCs w:val="28"/>
        </w:rPr>
        <w:t>решением</w:t>
      </w:r>
      <w:r w:rsidR="00643219">
        <w:rPr>
          <w:rFonts w:ascii="Times New Roman" w:hAnsi="Times New Roman" w:cs="Times New Roman"/>
          <w:sz w:val="28"/>
          <w:szCs w:val="28"/>
        </w:rPr>
        <w:t xml:space="preserve"> о бюджете не позднее трех месяцев со дня вступления его в силу</w:t>
      </w:r>
      <w:r w:rsidR="00C10B5C">
        <w:rPr>
          <w:rFonts w:ascii="Times New Roman" w:hAnsi="Times New Roman" w:cs="Times New Roman"/>
          <w:sz w:val="28"/>
          <w:szCs w:val="28"/>
        </w:rPr>
        <w:t>.</w:t>
      </w:r>
    </w:p>
    <w:p w:rsidR="00E212D1" w:rsidRDefault="00E212D1" w:rsidP="00E2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бюджетного законодательства и муниципальных Порядков во всех поселениях установлены многочисленные нарушения, в том числе: </w:t>
      </w:r>
    </w:p>
    <w:p w:rsidR="00802EC5" w:rsidRDefault="00802EC5" w:rsidP="00E2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программы не соответствуют утвержденным Порядкам и методическим указаниям по их разработке,</w:t>
      </w:r>
    </w:p>
    <w:p w:rsidR="00E212D1" w:rsidRDefault="00E212D1" w:rsidP="00E212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предусмотрено финансовое обеспечение мероприятий, </w:t>
      </w:r>
    </w:p>
    <w:p w:rsidR="00802EC5" w:rsidRDefault="00E212D1" w:rsidP="00E212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ассигнования не распределены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2EC5" w:rsidRDefault="00E212D1" w:rsidP="00E212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программ не соответствует решению о бюджете муниципалитета, 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F67" w:rsidRPr="00E212D1" w:rsidRDefault="00802EC5" w:rsidP="00E212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установлены целевые показатели эффективности реализации мероприятий ППМИ </w:t>
      </w:r>
      <w:r w:rsidR="00303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мероприятиям, и прилагают ее к заявке на участие.</w:t>
      </w:r>
    </w:p>
    <w:p w:rsidR="001D389E" w:rsidRDefault="00303F67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программы</w:t>
      </w:r>
      <w:r w:rsidRPr="0001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транспортной инфраструктуры в Малмыжском городском поселении Кировской области» на 2018-2026 годы», утвержденной в бюджете поселения, не соответствует наименованию, утвержденному постановлением администрации от 13.11.2018 №348 «Программа комплексного развития транспортной инфраструктуры Малмыжского городского поселения Малмыжского района Кировской области» на 2018-2026 годы». </w:t>
      </w:r>
    </w:p>
    <w:p w:rsidR="002D089D" w:rsidRDefault="002D089D" w:rsidP="002D0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 от населения и спонсоров организуется избранной общим голосованием инициативной группой проекта.</w:t>
      </w:r>
    </w:p>
    <w:p w:rsidR="003C0D8E" w:rsidRPr="00CF1598" w:rsidRDefault="002D089D" w:rsidP="003C0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Проверкой было установлено, что</w:t>
      </w:r>
      <w:r w:rsidR="003C0D8E" w:rsidRPr="00CF15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C0D8E" w:rsidRDefault="003C0D8E" w:rsidP="003C0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A1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ст.21 Закона о бухгалтерском учете №402-ФЗ, абз.2 п.167 Приказа Минфина России от 01.12.2010 №157н (далее – Инструкция №157н)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поселениями </w:t>
      </w:r>
      <w:r w:rsidRPr="00A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 прием наличных денежных средств от физических лиц по бланкам строгой отчетности или приходным кассовым ордерам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677A" w:rsidRDefault="003C0D8E" w:rsidP="003C0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администрацией городского поселения самостоятельно было принято решение о перераспределении средств от спонсоров с одного проекта</w:t>
      </w:r>
      <w:r w:rsidR="00E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«Талисмания - строительство детской спортивно-игровой площадки» ввиду излишне</w:t>
      </w:r>
      <w:r w:rsidR="00B9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собранных средств, на проект «Р</w:t>
      </w:r>
      <w:r w:rsidR="00EA2C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асфальтобетонного покрытия тротуара</w:t>
      </w:r>
      <w:r w:rsidR="00B9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Карла Либкнехта»</w:t>
      </w:r>
      <w:r w:rsidR="00E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средств было недостаточно для заключения Соглашения и </w:t>
      </w:r>
      <w:r w:rsidR="00B9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EA2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D67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вполне корректно.</w:t>
      </w:r>
    </w:p>
    <w:p w:rsidR="00957B04" w:rsidRDefault="00CA4491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</w:t>
      </w:r>
      <w:r w:rsidR="008801C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B9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 или </w:t>
      </w:r>
      <w:r w:rsidR="002D08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951CB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2D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B951CB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актами</w:t>
      </w:r>
      <w:r w:rsidR="002D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B95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2D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ED67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сбора, расходования и распределения денежных средств населения и спонсоров</w:t>
      </w:r>
      <w:r w:rsidR="00B9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отрегулирован</w:t>
      </w:r>
      <w:r w:rsidR="00ED67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03F67" w:rsidRDefault="00303F67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1D3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8.2. </w:t>
      </w:r>
      <w:r w:rsidR="001D389E" w:rsidRPr="001D389E">
        <w:rPr>
          <w:rFonts w:ascii="Times New Roman" w:hAnsi="Times New Roman" w:cs="Times New Roman"/>
          <w:b/>
          <w:sz w:val="28"/>
          <w:szCs w:val="28"/>
        </w:rPr>
        <w:t>Анализ плановых и фактических объемов финансирования мероприятия в динамике за 2018-2019 годы.</w:t>
      </w:r>
    </w:p>
    <w:p w:rsidR="00ED677A" w:rsidRDefault="007F1E70" w:rsidP="00ED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0BE5">
        <w:rPr>
          <w:rFonts w:ascii="Times New Roman" w:hAnsi="Times New Roman" w:cs="Times New Roman"/>
          <w:sz w:val="28"/>
          <w:szCs w:val="28"/>
        </w:rPr>
        <w:t xml:space="preserve">конкурсном отборе  проектов местных инициатив в </w:t>
      </w:r>
      <w:r>
        <w:rPr>
          <w:rFonts w:ascii="Times New Roman" w:hAnsi="Times New Roman" w:cs="Times New Roman"/>
          <w:sz w:val="28"/>
          <w:szCs w:val="28"/>
        </w:rPr>
        <w:t>исследуем</w:t>
      </w:r>
      <w:r w:rsidR="001B0BE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B0BE5">
        <w:rPr>
          <w:rFonts w:ascii="Times New Roman" w:hAnsi="Times New Roman" w:cs="Times New Roman"/>
          <w:sz w:val="28"/>
          <w:szCs w:val="28"/>
        </w:rPr>
        <w:t xml:space="preserve">е участвовало 9 муниципальных образований Малмыжского района </w:t>
      </w:r>
      <w:r w:rsidR="007B1C3B">
        <w:rPr>
          <w:rFonts w:ascii="Times New Roman" w:hAnsi="Times New Roman" w:cs="Times New Roman"/>
          <w:sz w:val="28"/>
          <w:szCs w:val="28"/>
        </w:rPr>
        <w:t xml:space="preserve">из 19 </w:t>
      </w:r>
      <w:r w:rsidR="001B0BE5">
        <w:rPr>
          <w:rFonts w:ascii="Times New Roman" w:hAnsi="Times New Roman" w:cs="Times New Roman"/>
          <w:sz w:val="28"/>
          <w:szCs w:val="28"/>
        </w:rPr>
        <w:t>с 26 инициативами.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BE5" w:rsidRDefault="007B1C3B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разу не п</w:t>
      </w:r>
      <w:r w:rsidR="009364C6">
        <w:rPr>
          <w:rFonts w:ascii="Times New Roman" w:hAnsi="Times New Roman" w:cs="Times New Roman"/>
          <w:sz w:val="28"/>
          <w:szCs w:val="28"/>
        </w:rPr>
        <w:t>одавали заявки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9364C6">
        <w:rPr>
          <w:rFonts w:ascii="Times New Roman" w:hAnsi="Times New Roman" w:cs="Times New Roman"/>
          <w:sz w:val="28"/>
          <w:szCs w:val="28"/>
        </w:rPr>
        <w:t>конкурсных отборах проектов развития общественной инфраструктуры Малмыжского района 6 муниципальных образований (31,6%): Арыкское, Константиновское, Каксинвайское, Мелетское, Преображенское и Тат-Верх-Гоньбинское сельские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F88" w:rsidRDefault="007604D5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отборов инвестиционных программ и проектов развития общественной инфраструктуры муниципальных образований Кировской области, проведенных в 2018 и 2019 годах, 8 муниципальных образований Малмыжского района из 19 (</w:t>
      </w:r>
      <w:r w:rsidR="00337F8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551682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EC4D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участниками реализации проектов</w:t>
      </w:r>
      <w:r w:rsidR="0033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инициатив.</w:t>
      </w:r>
    </w:p>
    <w:p w:rsidR="007604D5" w:rsidRDefault="00337F88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Заявленная стоимость </w:t>
      </w:r>
      <w:r w:rsidR="007F1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прошедших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</w:t>
      </w:r>
      <w:r w:rsidR="007F1E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7F1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в целом 29422463 рублей, в том числе в 2018 году – 15623947 рублей, в</w:t>
      </w:r>
      <w:r w:rsidR="007604D5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 – 13798516 рублей</w:t>
      </w:r>
      <w:r w:rsidR="00104594">
        <w:rPr>
          <w:rFonts w:ascii="Times New Roman" w:hAnsi="Times New Roman" w:cs="Times New Roman"/>
          <w:sz w:val="28"/>
          <w:szCs w:val="28"/>
        </w:rPr>
        <w:t>.</w:t>
      </w:r>
    </w:p>
    <w:p w:rsidR="00C80B52" w:rsidRDefault="00104594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проектов, установленная Соглашениями, в целом по району составила 27952870,26 рублей, из них</w:t>
      </w:r>
      <w:r w:rsidR="00C80B52">
        <w:rPr>
          <w:rFonts w:ascii="Times New Roman" w:hAnsi="Times New Roman" w:cs="Times New Roman"/>
          <w:sz w:val="28"/>
          <w:szCs w:val="28"/>
        </w:rPr>
        <w:t>:</w:t>
      </w:r>
    </w:p>
    <w:p w:rsidR="00104594" w:rsidRDefault="00C80B52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594">
        <w:rPr>
          <w:rFonts w:ascii="Times New Roman" w:hAnsi="Times New Roman" w:cs="Times New Roman"/>
          <w:sz w:val="28"/>
          <w:szCs w:val="28"/>
        </w:rPr>
        <w:t xml:space="preserve"> в 2018 году по 10 проектам, реализованным в 5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4594">
        <w:rPr>
          <w:rFonts w:ascii="Times New Roman" w:hAnsi="Times New Roman" w:cs="Times New Roman"/>
          <w:sz w:val="28"/>
          <w:szCs w:val="28"/>
        </w:rPr>
        <w:t xml:space="preserve"> она составила 14247335,26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45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4594" w:rsidRDefault="00C80B52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2019 году по 11 проектам, реализованным в 6 муниципальных образованиях, она составила 13705535 рублей.</w:t>
      </w:r>
    </w:p>
    <w:p w:rsidR="00DF28B3" w:rsidRDefault="00752A3A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инициатив </w:t>
      </w:r>
      <w:r w:rsidR="00DF28B3">
        <w:rPr>
          <w:rFonts w:ascii="Times New Roman" w:hAnsi="Times New Roman" w:cs="Times New Roman"/>
          <w:sz w:val="28"/>
          <w:szCs w:val="28"/>
        </w:rPr>
        <w:t xml:space="preserve">2018 – 2019 годов </w:t>
      </w:r>
      <w:r>
        <w:rPr>
          <w:rFonts w:ascii="Times New Roman" w:hAnsi="Times New Roman" w:cs="Times New Roman"/>
          <w:sz w:val="28"/>
          <w:szCs w:val="28"/>
        </w:rPr>
        <w:t>с учетом расходов на составление локальных смет, проверку достоверности сметной стоимости, осуществление строительного надзора составил</w:t>
      </w:r>
      <w:r w:rsidR="00DF28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DF28B3">
        <w:rPr>
          <w:rFonts w:ascii="Times New Roman" w:hAnsi="Times New Roman" w:cs="Times New Roman"/>
          <w:sz w:val="28"/>
          <w:szCs w:val="28"/>
        </w:rPr>
        <w:t xml:space="preserve"> 26095871,68 рублей, из них за счет субсидии из областного бюджета 17551277,08 рублей, в том числе:</w:t>
      </w:r>
    </w:p>
    <w:p w:rsidR="005175D6" w:rsidRDefault="00DF28B3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2018 году – 14003474,31 рублей, в том числе за счет средств субсидии из областного бюджета -</w:t>
      </w:r>
      <w:r w:rsidR="005175D6">
        <w:rPr>
          <w:rFonts w:ascii="Times New Roman" w:hAnsi="Times New Roman" w:cs="Times New Roman"/>
          <w:sz w:val="28"/>
          <w:szCs w:val="28"/>
        </w:rPr>
        <w:t xml:space="preserve"> 9348132,81 рублей,</w:t>
      </w:r>
    </w:p>
    <w:p w:rsidR="005175D6" w:rsidRDefault="005175D6" w:rsidP="00303F6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2019 году – 12092397,37 рублей,</w:t>
      </w:r>
      <w:r w:rsidRPr="0051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за счет средств субсидии из областного бюджета – 8203144,27 рублей.</w:t>
      </w:r>
    </w:p>
    <w:p w:rsidR="004B053F" w:rsidRDefault="004B053F" w:rsidP="004B0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подробная информация в разрезе муниципальных образований и  проектов представлена в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B053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05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053F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8"/>
        <w:gridCol w:w="311"/>
        <w:gridCol w:w="1152"/>
        <w:gridCol w:w="1140"/>
        <w:gridCol w:w="1462"/>
        <w:gridCol w:w="1077"/>
        <w:gridCol w:w="1597"/>
        <w:gridCol w:w="1194"/>
      </w:tblGrid>
      <w:tr w:rsidR="009F042F" w:rsidRPr="00CA6EBD" w:rsidTr="00420D1B">
        <w:trPr>
          <w:trHeight w:val="1005"/>
        </w:trPr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 и мероприятия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Заявленная стоимость проекта в ходе конкурсного отбора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Стоимость проекта, установленная </w:t>
            </w: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Соглашени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Заключено </w:t>
            </w: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ов </w:t>
            </w:r>
            <w:r w:rsidR="00FF79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704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договоров)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реализацию проектов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Оплачено выполненных работ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42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 за счет субсидии из областного бюджета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Default="00420D1B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</w:t>
            </w:r>
            <w:r w:rsidR="00C80B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общей стоимости, %</w:t>
            </w:r>
          </w:p>
        </w:tc>
      </w:tr>
      <w:tr w:rsidR="00420D1B" w:rsidRPr="00CA6EBD" w:rsidTr="00420D1B">
        <w:trPr>
          <w:trHeight w:val="271"/>
        </w:trPr>
        <w:tc>
          <w:tcPr>
            <w:tcW w:w="1438" w:type="dxa"/>
            <w:tcBorders>
              <w:top w:val="outset" w:sz="6" w:space="0" w:color="auto"/>
              <w:bottom w:val="outset" w:sz="6" w:space="0" w:color="auto"/>
            </w:tcBorders>
          </w:tcPr>
          <w:p w:rsidR="00420D1B" w:rsidRPr="00957B04" w:rsidRDefault="00420D1B" w:rsidP="00957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9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420D1B" w:rsidRPr="00957B04" w:rsidRDefault="00420D1B" w:rsidP="00957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B0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94" w:type="dxa"/>
            <w:tcBorders>
              <w:top w:val="outset" w:sz="6" w:space="0" w:color="auto"/>
              <w:bottom w:val="outset" w:sz="6" w:space="0" w:color="auto"/>
            </w:tcBorders>
          </w:tcPr>
          <w:p w:rsidR="00420D1B" w:rsidRPr="00957B04" w:rsidRDefault="00420D1B" w:rsidP="00957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957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автомобильной дороги – подъезд к дер. Исаково</w:t>
            </w: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20D1B" w:rsidRPr="00CA6EBD" w:rsidRDefault="00420D1B" w:rsidP="00957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Малмыжский муниципальный район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2050516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2050516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970414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4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2050516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2050516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7D07FD" w:rsidRDefault="00420D1B" w:rsidP="0036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FD">
              <w:rPr>
                <w:rFonts w:ascii="Times New Roman" w:hAnsi="Times New Roman" w:cs="Times New Roman"/>
                <w:sz w:val="20"/>
                <w:szCs w:val="20"/>
              </w:rPr>
              <w:t>1460516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Default="00843D13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71,23%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407A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Ремонт здания МКОУ ДО Малмыжская детская школа искусств им. С.Б.Сахара</w:t>
            </w:r>
          </w:p>
          <w:p w:rsidR="00420D1B" w:rsidRPr="00CA6EBD" w:rsidRDefault="00420D1B" w:rsidP="00407A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Малмыжский муниципальный район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1996463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1996463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C8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80B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96463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C80B52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1996463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E70C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E70CCF">
              <w:rPr>
                <w:rFonts w:ascii="Times New Roman" w:hAnsi="Times New Roman" w:cs="Times New Roman"/>
                <w:sz w:val="18"/>
                <w:szCs w:val="18"/>
              </w:rPr>
              <w:t>4620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E70CCF" w:rsidRDefault="00E70CCF" w:rsidP="00E70C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CCF">
              <w:rPr>
                <w:rFonts w:ascii="Times New Roman" w:hAnsi="Times New Roman" w:cs="Times New Roman"/>
                <w:sz w:val="18"/>
                <w:szCs w:val="18"/>
              </w:rPr>
              <w:t>62,84</w:t>
            </w:r>
            <w:r w:rsidR="00C80B52" w:rsidRPr="00E70CC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Ремонт наружной системы канализации в районе РМЗ</w:t>
            </w:r>
          </w:p>
          <w:p w:rsidR="00420D1B" w:rsidRPr="00CA6EBD" w:rsidRDefault="00420D1B" w:rsidP="00407A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Малмыжск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ое городское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2245931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1225672,43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C80B52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1910012,54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C8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80B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34773,43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545730,23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3A64E7" w:rsidRDefault="003A64E7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4E7">
              <w:rPr>
                <w:rFonts w:ascii="Times New Roman" w:hAnsi="Times New Roman" w:cs="Times New Roman"/>
                <w:sz w:val="18"/>
                <w:szCs w:val="18"/>
              </w:rPr>
              <w:t>44,52%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407A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участка щебеночного покрытия ул. Мира дер. Исаево </w:t>
            </w: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Аджимско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917368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899368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899368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899368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499368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1E4E18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55,52%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3F2C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участка щебеночного покрытия ул. Советская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джим</w:t>
            </w:r>
          </w:p>
          <w:p w:rsidR="00420D1B" w:rsidRPr="00CA6EBD" w:rsidRDefault="00420D1B" w:rsidP="003F2C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Аджимско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1121794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1098794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1098794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1098794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833794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1E4E18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75,88%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«Радость детям», устройство детской игровой площадки, ул. Пролетарская д.92</w:t>
            </w:r>
          </w:p>
          <w:p w:rsidR="00420D1B" w:rsidRPr="00CA6EBD" w:rsidRDefault="00420D1B" w:rsidP="003F2C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Калининское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2109609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1808771,70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1E4E18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1808771,70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1E4E18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1808771,70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1180341,11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1E4E18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65,26%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3F2C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«Вода-источник жизни», капитальный ремонт водопроводных сетей д. Нослы</w:t>
            </w:r>
          </w:p>
          <w:p w:rsidR="00420D1B" w:rsidRPr="00EF1A42" w:rsidRDefault="00420D1B" w:rsidP="003F2C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Калининское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539133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539133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00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4E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07C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00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4E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07C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380633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1E4E18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70,61%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2606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«Очаг удмуртской культуры», капитальный ремонт здания  Пор-Китякского сельского клуба, дер. Поречке Китяк»</w:t>
            </w:r>
          </w:p>
          <w:p w:rsidR="00420D1B" w:rsidRPr="00CA6EBD" w:rsidRDefault="00420D1B" w:rsidP="002606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Новосмаильское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626377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621877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1E4E18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621877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1E4E18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621877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490130,34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1E4E18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78,81%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«Дом дружбы народов», капитальный ремонт здания Новосмаильского СДК</w:t>
            </w:r>
          </w:p>
          <w:p w:rsidR="00420D1B" w:rsidRPr="00CA6EBD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Новосмаильское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1975258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1975258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1E4E18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1975258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1E4E18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1975258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1394611,66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1E4E18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70,71%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Очень нужная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дорога», ремонт покрытия проезжей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части, ул. Советская</w:t>
            </w:r>
          </w:p>
          <w:p w:rsidR="00420D1B" w:rsidRPr="00CA6EBD" w:rsidRDefault="00420D1B" w:rsidP="00D57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Рожкинское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44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2041498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44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2031482,13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1E4E18" w:rsidP="0044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2031481,18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1E4E18" w:rsidP="0044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2031481,18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20D1B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1310038,47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1E4E18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64,49%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007CFD" w:rsidP="0044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15623947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Default="00007CFD" w:rsidP="0044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14247335,26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007CFD" w:rsidP="0044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14928574,42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007CFD" w:rsidP="00447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14253335,31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007CFD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9348132,81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9F042F" w:rsidP="003B4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</w:t>
            </w:r>
            <w:r w:rsidR="003B49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20D1B" w:rsidRPr="00CA6EBD" w:rsidTr="00420D1B">
        <w:trPr>
          <w:trHeight w:val="310"/>
        </w:trPr>
        <w:tc>
          <w:tcPr>
            <w:tcW w:w="1438" w:type="dxa"/>
            <w:tcBorders>
              <w:top w:val="outset" w:sz="6" w:space="0" w:color="auto"/>
              <w:bottom w:val="outset" w:sz="6" w:space="0" w:color="auto"/>
            </w:tcBorders>
          </w:tcPr>
          <w:p w:rsidR="00420D1B" w:rsidRPr="00531D93" w:rsidRDefault="00420D1B" w:rsidP="00531D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9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420D1B" w:rsidRPr="00531D93" w:rsidRDefault="00420D1B" w:rsidP="00531D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D93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94" w:type="dxa"/>
            <w:tcBorders>
              <w:top w:val="outset" w:sz="6" w:space="0" w:color="auto"/>
              <w:bottom w:val="outset" w:sz="6" w:space="0" w:color="auto"/>
            </w:tcBorders>
          </w:tcPr>
          <w:p w:rsidR="00420D1B" w:rsidRPr="00531D93" w:rsidRDefault="00420D1B" w:rsidP="00531D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531D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«Талисмания - строительство детской спортивно-игровой площадки»</w:t>
            </w:r>
          </w:p>
          <w:p w:rsidR="00420D1B" w:rsidRPr="00CA6EBD" w:rsidRDefault="00420D1B" w:rsidP="00531D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Малмыжск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ое городское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1476076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1476076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9F042F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1444728,02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9F042F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1444728,02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978762,62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9F042F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67,75%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5A2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«Память - благоустройство православного кладбища»</w:t>
            </w:r>
          </w:p>
          <w:p w:rsidR="00420D1B" w:rsidRPr="00CA6EBD" w:rsidRDefault="00420D1B" w:rsidP="005A2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Малмыжск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ое городское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1417734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1396009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9F042F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1396009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9F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F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92231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925660,94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9F042F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71,63%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5A2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«Возрождение, благоустройство православного кладбища»</w:t>
            </w:r>
          </w:p>
          <w:p w:rsidR="00420D1B" w:rsidRPr="00CA6EBD" w:rsidRDefault="00420D1B" w:rsidP="005A2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Малмыжск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ое городское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1653175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09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1598919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9F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9F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8919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9F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</w:t>
            </w:r>
            <w:r w:rsidR="009F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9496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956581,29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9F042F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62,54%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Ремонт асфальтобетонного покрытия тротуара по ул. Карла Либкнехта</w:t>
            </w:r>
          </w:p>
          <w:p w:rsidR="00420D1B" w:rsidRPr="00CA6EBD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Малмыжск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ое городское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794606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794606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9F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9F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9F042F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055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участка щебеночного покрытия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дер. Исаково </w:t>
            </w:r>
          </w:p>
          <w:p w:rsidR="00420D1B" w:rsidRPr="00CA6EBD" w:rsidRDefault="00420D1B" w:rsidP="00055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07ADF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Аджимско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676580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663580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663580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663580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494580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9F042F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74,53%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055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Ремонт участков дороги по ул. Горная дер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дмурт-Китяк</w:t>
            </w:r>
          </w:p>
          <w:p w:rsidR="00420D1B" w:rsidRPr="00CA6EBD" w:rsidRDefault="00420D1B" w:rsidP="0005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Новосмаильское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568587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568587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9F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F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F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,17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9F042F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549017,17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419629,23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9F042F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76,43%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055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Ремонт дороги по ул. Восточная и ул. Западная дер. Салкын Чишма</w:t>
            </w:r>
          </w:p>
          <w:p w:rsidR="00420D1B" w:rsidRPr="00CA6EBD" w:rsidRDefault="00420D1B" w:rsidP="0005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Новосмаильское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1886518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1886518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9F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F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43238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9F042F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1643238,86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1197264,69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9F042F" w:rsidP="004B0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9E4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Устройство колодцев с пожарными гидрантами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Смаиль</w:t>
            </w:r>
          </w:p>
          <w:p w:rsidR="00420D1B" w:rsidRDefault="00420D1B" w:rsidP="009E4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Новосмаильское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449554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449554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B0443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449554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B0443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449554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240554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4B0443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53,51%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9E4C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E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ода-эликсир жизни», </w:t>
            </w:r>
            <w:r w:rsidRPr="00CA6EBD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CA6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A6E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6EB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A6EBD">
              <w:rPr>
                <w:rFonts w:ascii="Times New Roman" w:hAnsi="Times New Roman" w:cs="Times New Roman"/>
                <w:sz w:val="18"/>
                <w:szCs w:val="18"/>
              </w:rPr>
              <w:t xml:space="preserve">емонт наружных сетей водопровода по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Комсомольская, Советская, Ленина, Гагарина, Центральная, Новая, Набережная, Зеленый Бор пос. Плотбище</w:t>
            </w:r>
          </w:p>
          <w:p w:rsidR="00420D1B" w:rsidRPr="00CA6EBD" w:rsidRDefault="00420D1B" w:rsidP="009E4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Плотбищенское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2A5319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2220971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2A5319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2220971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B0443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2024495,76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B0443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2024495,76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1367304,50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4B0443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67,54%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916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«Очаг национальной культуры», ремонт здания  МКУК Рожкинского СДК, с. Рожки</w:t>
            </w:r>
          </w:p>
          <w:p w:rsidR="00420D1B" w:rsidRPr="00CA6EBD" w:rsidRDefault="00420D1B" w:rsidP="00916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Рожкинское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2A5319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2380373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2A5319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2380373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B0443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2380351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B0443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2380351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1500000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4B0443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63,02%</w:t>
            </w:r>
          </w:p>
        </w:tc>
      </w:tr>
      <w:tr w:rsidR="009F042F" w:rsidRPr="00CA6EBD" w:rsidTr="00420D1B"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Default="00420D1B" w:rsidP="00916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емонт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подъездной дороги к пруду</w:t>
            </w:r>
            <w:r w:rsidRPr="00CA6E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с.Ст.Ирюк</w:t>
            </w:r>
          </w:p>
          <w:p w:rsidR="00420D1B" w:rsidRPr="00CA6EBD" w:rsidRDefault="00420D1B" w:rsidP="00454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Староирюкское сельское поселение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274342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270342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271978,14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271978,14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70B99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122807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712710" w:rsidP="003A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</w:t>
            </w:r>
            <w:r w:rsidR="003A64E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4B044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F042F" w:rsidRPr="00CA6EBD" w:rsidTr="00420D1B">
        <w:trPr>
          <w:trHeight w:val="332"/>
        </w:trPr>
        <w:tc>
          <w:tcPr>
            <w:tcW w:w="174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D1B" w:rsidRPr="00CA6EBD" w:rsidRDefault="00420D1B" w:rsidP="00EA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E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20D1B" w:rsidRPr="00CA6EBD" w:rsidRDefault="004B0443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13798516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D1B" w:rsidRPr="00CA6EBD" w:rsidRDefault="004B0443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13705535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20D1B" w:rsidRPr="00CA6EBD" w:rsidRDefault="004B0443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13201148,95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20D1B" w:rsidRPr="00CA6EBD" w:rsidRDefault="004B0443" w:rsidP="00365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12256669,95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20D1B" w:rsidRPr="00CA6EBD" w:rsidRDefault="004B0443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8203144,27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D1B" w:rsidRPr="00CA6EBD" w:rsidRDefault="004B0443" w:rsidP="0036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66,93%</w:t>
            </w:r>
          </w:p>
        </w:tc>
      </w:tr>
    </w:tbl>
    <w:p w:rsidR="00D61317" w:rsidRDefault="004B053F" w:rsidP="004B053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участия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590">
        <w:rPr>
          <w:rFonts w:ascii="Times New Roman" w:hAnsi="Times New Roman" w:cs="Times New Roman"/>
          <w:sz w:val="28"/>
          <w:szCs w:val="28"/>
        </w:rPr>
        <w:t xml:space="preserve">(%) </w:t>
      </w:r>
      <w:proofErr w:type="gramEnd"/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4D1590">
        <w:rPr>
          <w:rFonts w:ascii="Times New Roman" w:hAnsi="Times New Roman" w:cs="Times New Roman"/>
          <w:sz w:val="28"/>
          <w:szCs w:val="28"/>
        </w:rPr>
        <w:t xml:space="preserve"> в виде субсидии, предусмотренная Соглашениями, выполн</w:t>
      </w:r>
      <w:r w:rsidR="00D61317">
        <w:rPr>
          <w:rFonts w:ascii="Times New Roman" w:hAnsi="Times New Roman" w:cs="Times New Roman"/>
          <w:sz w:val="28"/>
          <w:szCs w:val="28"/>
        </w:rPr>
        <w:t>ена</w:t>
      </w:r>
      <w:r w:rsidR="004D1590">
        <w:rPr>
          <w:rFonts w:ascii="Times New Roman" w:hAnsi="Times New Roman" w:cs="Times New Roman"/>
          <w:sz w:val="28"/>
          <w:szCs w:val="28"/>
        </w:rPr>
        <w:t xml:space="preserve"> по всем проектам.</w:t>
      </w:r>
    </w:p>
    <w:p w:rsidR="000A6DC3" w:rsidRDefault="006366DA" w:rsidP="004B053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объем ф</w:t>
      </w:r>
      <w:r w:rsidR="000A6DC3">
        <w:rPr>
          <w:rFonts w:ascii="Times New Roman" w:hAnsi="Times New Roman" w:cs="Times New Roman"/>
          <w:sz w:val="28"/>
          <w:szCs w:val="28"/>
        </w:rPr>
        <w:t>инанс</w:t>
      </w:r>
      <w:r>
        <w:rPr>
          <w:rFonts w:ascii="Times New Roman" w:hAnsi="Times New Roman" w:cs="Times New Roman"/>
          <w:sz w:val="28"/>
          <w:szCs w:val="28"/>
        </w:rPr>
        <w:t>ирования, установленный Соглашениями, по отдельным проектам корректировался, в 2019 году объем</w:t>
      </w:r>
      <w:r w:rsidRPr="00636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не изменялся. </w:t>
      </w:r>
      <w:r w:rsidR="000A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53F" w:rsidRPr="002D35C9" w:rsidRDefault="004B053F" w:rsidP="004B05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5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</w:t>
      </w:r>
      <w:r w:rsidR="005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областного бюджета определен в бюджете Малмыжского района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53F" w:rsidRPr="002D35C9" w:rsidRDefault="004B053F" w:rsidP="004B05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5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мероприятиям</w:t>
      </w:r>
      <w:r w:rsidR="00546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реализованным в</w:t>
      </w:r>
      <w:r w:rsidR="005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16A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4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9</w:t>
      </w:r>
      <w:r w:rsidR="00611CDD">
        <w:rPr>
          <w:rFonts w:ascii="Times New Roman" w:eastAsia="Times New Roman" w:hAnsi="Times New Roman" w:cs="Times New Roman"/>
          <w:sz w:val="28"/>
          <w:szCs w:val="28"/>
          <w:lang w:eastAsia="ru-RU"/>
        </w:rPr>
        <w:t>349,79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 (в том числе по подразделу 0409 «Дорожное хозяйство (дорожные фонды)» в сумме 1</w:t>
      </w:r>
      <w:r w:rsidR="00611CDD">
        <w:rPr>
          <w:rFonts w:ascii="Times New Roman" w:eastAsia="Times New Roman" w:hAnsi="Times New Roman" w:cs="Times New Roman"/>
          <w:sz w:val="28"/>
          <w:szCs w:val="28"/>
          <w:lang w:eastAsia="ru-RU"/>
        </w:rPr>
        <w:t>460,52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11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подразделу 0703 «Дополнительное образование детей»</w:t>
      </w:r>
      <w:r w:rsidR="0063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1254,62 тыс. рублей</w:t>
      </w:r>
      <w:r w:rsidR="0061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подразделу 1403 «Прочие межбюджетные трансферты общего характера» в сумме </w:t>
      </w:r>
      <w:r w:rsidR="0063515C">
        <w:rPr>
          <w:rFonts w:ascii="Times New Roman" w:eastAsia="Times New Roman" w:hAnsi="Times New Roman" w:cs="Times New Roman"/>
          <w:sz w:val="28"/>
          <w:szCs w:val="28"/>
          <w:lang w:eastAsia="ru-RU"/>
        </w:rPr>
        <w:t>6634,65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</w:t>
      </w:r>
    </w:p>
    <w:p w:rsidR="004B053F" w:rsidRPr="002D35C9" w:rsidRDefault="004B053F" w:rsidP="004B05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по мероприятиям, реализованным в </w:t>
      </w:r>
      <w:r w:rsidR="0054607B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460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607B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4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607B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 w:rsidR="0063515C">
        <w:rPr>
          <w:rFonts w:ascii="Times New Roman" w:eastAsia="Times New Roman" w:hAnsi="Times New Roman" w:cs="Times New Roman"/>
          <w:sz w:val="28"/>
          <w:szCs w:val="28"/>
          <w:lang w:eastAsia="ru-RU"/>
        </w:rPr>
        <w:t>9167,05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по </w:t>
      </w:r>
      <w:r w:rsidR="0063515C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1403 «Прочие межбюджетные трансферты общего характера» в сумме </w:t>
      </w:r>
      <w:r w:rsidR="0063515C">
        <w:rPr>
          <w:rFonts w:ascii="Times New Roman" w:eastAsia="Times New Roman" w:hAnsi="Times New Roman" w:cs="Times New Roman"/>
          <w:sz w:val="28"/>
          <w:szCs w:val="28"/>
          <w:lang w:eastAsia="ru-RU"/>
        </w:rPr>
        <w:t>9167,05</w:t>
      </w:r>
      <w:r w:rsidR="0063515C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515C" w:rsidRDefault="004B053F" w:rsidP="004B05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</w:t>
      </w:r>
      <w:r w:rsidR="0063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средствам областного бюджета в 2019 году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в общей сумме </w:t>
      </w:r>
      <w:r w:rsidR="0063515C">
        <w:rPr>
          <w:rFonts w:ascii="Times New Roman" w:eastAsia="Times New Roman" w:hAnsi="Times New Roman" w:cs="Times New Roman"/>
          <w:sz w:val="28"/>
          <w:szCs w:val="28"/>
          <w:lang w:eastAsia="ru-RU"/>
        </w:rPr>
        <w:t>9349,79 тыс. рублей или 100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635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освоены в полном объеме.</w:t>
      </w:r>
    </w:p>
    <w:p w:rsidR="0063515C" w:rsidRDefault="0063515C" w:rsidP="004B05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средствам областного бюджета в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в общей сумме 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8203,144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89,5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F74" w:rsidRPr="00681396" w:rsidRDefault="00294B17" w:rsidP="004B05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освоены практически в 100% размере по всем проектам</w:t>
      </w:r>
      <w:r w:rsidR="00D02C41" w:rsidRPr="00681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кроме проекта Малмыжского городского поселения стоимостью 794606 рублей - «Ремонт асфальтобетонного покрытия тротуара по ул. Карла Либкнехта»</w:t>
      </w:r>
      <w:r w:rsidRPr="00681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D02C41" w:rsidRPr="00681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 по которому не были приняты у подрядчик</w:t>
      </w:r>
      <w:proofErr w:type="gramStart"/>
      <w:r w:rsidR="00D02C41" w:rsidRPr="00681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ООО</w:t>
      </w:r>
      <w:proofErr w:type="gramEnd"/>
      <w:r w:rsidR="00D02C41" w:rsidRPr="00681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«РМЗ 3» ввиду обнаруженных при приемке нарушений и недостатков</w:t>
      </w:r>
      <w:r w:rsidR="006D4F74" w:rsidRPr="00681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устранять которые Подрядчик отказался. В настоящее время поселением ведутся работы по реализации данного проекта в 2020 году в рамках заключенного Соглашения с осуществлением корректировки сметы, проведением закупок по Закону №44-ФЗ.</w:t>
      </w:r>
    </w:p>
    <w:p w:rsidR="006543F4" w:rsidRDefault="006543F4" w:rsidP="006543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4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стальная часть не освоенных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образовалась по следующим причинам:</w:t>
      </w:r>
    </w:p>
    <w:p w:rsidR="006543F4" w:rsidRDefault="006543F4" w:rsidP="006543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корректировка стоимости работ в локально-сметных расчетах</w:t>
      </w:r>
      <w:r w:rsidR="006D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D0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02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3F4" w:rsidRDefault="006543F4" w:rsidP="004B053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экономия </w:t>
      </w:r>
      <w:r w:rsidR="004B053F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электронных аукционов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36B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ородское поселение, Новосмаильское и Плотбищенское сельские поселения)</w:t>
      </w:r>
      <w:r w:rsidR="009629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29D9" w:rsidRDefault="009629D9" w:rsidP="0064036B">
      <w:pPr>
        <w:spacing w:after="12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неполное выполнение </w:t>
      </w:r>
      <w:r w:rsidR="006C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C24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контракт</w:t>
      </w:r>
      <w:r w:rsidR="00640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(городское поселение).</w:t>
      </w:r>
    </w:p>
    <w:p w:rsidR="0026565A" w:rsidRDefault="0026565A" w:rsidP="00265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этом изменения в Соглашения </w:t>
      </w:r>
      <w:r w:rsidR="008248DD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снижения стоимости отдельных проектов  2019 год</w:t>
      </w:r>
      <w:r w:rsidR="008248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вн</w:t>
      </w:r>
      <w:r w:rsidR="008248DD">
        <w:rPr>
          <w:rFonts w:ascii="Times New Roman" w:hAnsi="Times New Roman" w:cs="Times New Roman"/>
          <w:sz w:val="28"/>
          <w:szCs w:val="28"/>
        </w:rPr>
        <w:t>осились</w:t>
      </w:r>
      <w:r w:rsidR="006C24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36B" w:rsidRPr="0064036B" w:rsidRDefault="0064036B" w:rsidP="0064036B">
      <w:pPr>
        <w:pStyle w:val="a9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36B">
        <w:rPr>
          <w:rFonts w:ascii="Times New Roman" w:hAnsi="Times New Roman"/>
          <w:b/>
          <w:sz w:val="28"/>
          <w:szCs w:val="28"/>
        </w:rPr>
        <w:t>8.3.  Проверка выполнения условий предоставления субсидий на выполнение отдельного мероприятия по обеспечению реализации  ППМИ.</w:t>
      </w:r>
    </w:p>
    <w:p w:rsidR="00B035CB" w:rsidRDefault="00B035CB" w:rsidP="00E46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субсидии из областного бюджета на реализацию</w:t>
      </w:r>
      <w:r w:rsidRPr="00B035CB">
        <w:t xml:space="preserve"> </w:t>
      </w:r>
      <w:r w:rsidRPr="00B035CB">
        <w:rPr>
          <w:rFonts w:ascii="Times New Roman" w:hAnsi="Times New Roman" w:cs="Times New Roman"/>
          <w:sz w:val="28"/>
          <w:szCs w:val="28"/>
        </w:rPr>
        <w:t>и</w:t>
      </w:r>
      <w:r w:rsidRPr="00B03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0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0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общественной инфраструктуры муниципальных образований в Кировской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исследуемом периоде установлены Приложением 2 постановления Правительства Кировской области от 28.12.2012 №189/389 и Соглашениями. </w:t>
      </w:r>
    </w:p>
    <w:p w:rsidR="00E46D71" w:rsidRDefault="00E46D71" w:rsidP="00E46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мероприятий по обеспечению реализации ППМИ </w:t>
      </w:r>
      <w:r w:rsidR="00B0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Министерство социального развития Кировской области, Малмыжский муниципальный район и </w:t>
      </w:r>
      <w:r w:rsidR="0019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конкурсный отбор муниципальные образования между которыми при выполнении отдельных </w:t>
      </w:r>
      <w:r w:rsidR="00D346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19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Соглашения.</w:t>
      </w:r>
    </w:p>
    <w:p w:rsidR="00196D47" w:rsidRDefault="00D3460C" w:rsidP="00E46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условиям предоставления требуется:</w:t>
      </w:r>
    </w:p>
    <w:p w:rsidR="00D3460C" w:rsidRDefault="00D3460C" w:rsidP="00D346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соглашения о предоставлении субсидии;</w:t>
      </w:r>
    </w:p>
    <w:p w:rsidR="00D3460C" w:rsidRDefault="00D3460C" w:rsidP="00D34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софинансирования</w:t>
      </w:r>
      <w:r w:rsidRPr="00FB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и за счет средств физических лиц в установленных постановлением Правительства Кировской области от 06.12.2009 №33/481 объемах и размере,</w:t>
      </w:r>
      <w:r w:rsidRPr="00D3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в Приложении №1 к Соглашению;</w:t>
      </w:r>
    </w:p>
    <w:p w:rsidR="00D3460C" w:rsidRDefault="00D3460C" w:rsidP="00D34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софинансирования</w:t>
      </w:r>
      <w:r w:rsidRPr="0013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юридических лиц в заявленных размерах и</w:t>
      </w:r>
      <w:r w:rsidRPr="00D3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Приложением №1 к Соглашению</w:t>
      </w:r>
      <w:r w:rsidR="00240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060" w:rsidRDefault="00240060" w:rsidP="00D34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положительного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проверки достоверности определения сметной стоимости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реконструкции, капитального и текущего ремонта объекта капитального строительства, проведенной КОГАУ «Управление государственной экспертизы и ценообразования в строительстве» (2019 год),</w:t>
      </w:r>
    </w:p>
    <w:p w:rsidR="00D3460C" w:rsidRDefault="00D3460C" w:rsidP="00D34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централизация закупок (2018 год),</w:t>
      </w:r>
    </w:p>
    <w:p w:rsidR="00D3460C" w:rsidRDefault="00D3460C" w:rsidP="00D34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авансирования по расходам на текущий и капитальный ремонт, на реконструкцию и строительство финансовое обеспечение которых полностью или частично осуществляется за счет субсидии (2019 год)</w:t>
      </w:r>
      <w:r w:rsidR="0024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060" w:rsidRPr="001B7552" w:rsidRDefault="00240060" w:rsidP="00240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при заключении Соглашения предоставить:</w:t>
      </w:r>
    </w:p>
    <w:p w:rsidR="00240060" w:rsidRPr="001B7552" w:rsidRDefault="00240060" w:rsidP="00240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письменное подтверждение о поступлении средств в местный бюджет из внебюджетных источников и договоры об оказании юридическим лицом работ (услуг), о получении материалов на безвозмездной основе на финансовое обеспечение расходных обязательств в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ановленных Соглашением размерах,</w:t>
      </w:r>
    </w:p>
    <w:p w:rsidR="00240060" w:rsidRDefault="00240060" w:rsidP="0024006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заверенные в установленном законодательством порядке выписки из решения о </w:t>
      </w:r>
      <w:proofErr w:type="gramStart"/>
      <w:r w:rsidRPr="001B75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proofErr w:type="gramEnd"/>
      <w:r w:rsidRPr="001B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средств в бюджете поселения на финансовое обеспечение мероприятий и закреплении кода дохода субсидии за главным администратором доходов бюджета поселения.</w:t>
      </w:r>
    </w:p>
    <w:p w:rsidR="00240060" w:rsidRPr="00681396" w:rsidRDefault="00240060" w:rsidP="00D34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ходе проведения контрольных мероприятий было установлено:</w:t>
      </w:r>
    </w:p>
    <w:p w:rsidR="008801C8" w:rsidRDefault="00240060" w:rsidP="00EE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24006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Малмыжского городского поселения на момент </w:t>
      </w:r>
      <w:r w:rsidR="00EE5614">
        <w:rPr>
          <w:rFonts w:ascii="Times New Roman" w:hAnsi="Times New Roman" w:cs="Times New Roman"/>
          <w:sz w:val="28"/>
          <w:szCs w:val="28"/>
          <w:lang w:eastAsia="ru-RU"/>
        </w:rPr>
        <w:t xml:space="preserve">подписания </w:t>
      </w:r>
      <w:r w:rsidRPr="00240060">
        <w:rPr>
          <w:rFonts w:ascii="Times New Roman" w:hAnsi="Times New Roman" w:cs="Times New Roman"/>
          <w:sz w:val="28"/>
          <w:szCs w:val="28"/>
          <w:lang w:eastAsia="ru-RU"/>
        </w:rPr>
        <w:t>Соглашения</w:t>
      </w:r>
      <w:r w:rsidR="00EE5614">
        <w:rPr>
          <w:rFonts w:ascii="Times New Roman" w:hAnsi="Times New Roman" w:cs="Times New Roman"/>
          <w:sz w:val="28"/>
          <w:szCs w:val="28"/>
          <w:lang w:eastAsia="ru-RU"/>
        </w:rPr>
        <w:t xml:space="preserve"> – 22.04.2019 года </w:t>
      </w:r>
      <w:r w:rsidR="0088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было обеспечено поступление средств от физических лиц в установленном размере по инвестиционному проекту «Ремонт асфальтобетонного покрытия тротуара по ул. Карла Либкнехта, </w:t>
      </w:r>
      <w:proofErr w:type="gramStart"/>
      <w:r w:rsidR="008801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801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Малмыж» в сумме 137778 рублей.</w:t>
      </w:r>
      <w:r w:rsidR="008801C8" w:rsidRPr="0088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1C8" w:rsidRDefault="008801C8" w:rsidP="00EE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Оставшаяся часть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141278 рублей поступила в бюджет поселения 25-26 апреля 2019 года, то есть с опозданием.</w:t>
      </w:r>
      <w:r w:rsidR="00C4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proofErr w:type="gramStart"/>
      <w:r w:rsidR="00C4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условия о подтверждении поступлений в местный бюджет средств из внебюджетных источников на момент заключения Соглашения Министерством социального развития не осуществлялся. </w:t>
      </w:r>
    </w:p>
    <w:p w:rsidR="002044EC" w:rsidRDefault="008801C8" w:rsidP="00EE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Староирюкским сельским поселением</w:t>
      </w:r>
      <w:r w:rsidR="00240060" w:rsidRPr="00240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осуществлялся должным образом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поступлением средств </w:t>
      </w:r>
      <w:r w:rsidR="002044EC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41102">
        <w:rPr>
          <w:rFonts w:ascii="Times New Roman" w:hAnsi="Times New Roman" w:cs="Times New Roman"/>
          <w:sz w:val="28"/>
          <w:szCs w:val="28"/>
          <w:lang w:eastAsia="ru-RU"/>
        </w:rPr>
        <w:t xml:space="preserve"> счета бюджета муниципалитета</w:t>
      </w:r>
      <w:r w:rsidR="002044EC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обеспечивалось выполнение полномочий главного администратора (администратора) бюджетных средств. </w:t>
      </w:r>
    </w:p>
    <w:p w:rsidR="002044EC" w:rsidRDefault="002044EC" w:rsidP="0020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было</w:t>
      </w:r>
      <w:r w:rsidRPr="002C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добровольное пожертвование на проект, перечисленное ООО «Меридиан» п/п от 27.03.2019 №37 в сумме 3000 рублей, было отнесено на невыясненные поступления по причине неправильного применения кода дохода БК. </w:t>
      </w:r>
    </w:p>
    <w:p w:rsidR="002044EC" w:rsidRDefault="002044EC" w:rsidP="00204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бездействия со стороны администрации поселения</w:t>
      </w:r>
      <w:r w:rsidRPr="0020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уточнении невыясненных поступлений, эта сумма осталась в невыясненных поступлениях по состоянию на 01.01.2020 года</w:t>
      </w:r>
      <w:r w:rsidR="006413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оставалась на момент провед</w:t>
      </w:r>
      <w:r w:rsidR="000A6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проверки. </w:t>
      </w:r>
    </w:p>
    <w:p w:rsidR="009B0D17" w:rsidRPr="009B0D17" w:rsidRDefault="009B0D17" w:rsidP="009B0D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Иных нарушений условий предоставления субсидии из областного </w:t>
      </w:r>
      <w:r w:rsidRPr="009B0D17">
        <w:rPr>
          <w:rFonts w:ascii="Times New Roman" w:hAnsi="Times New Roman" w:cs="Times New Roman"/>
          <w:sz w:val="28"/>
          <w:szCs w:val="28"/>
          <w:lang w:eastAsia="ru-RU"/>
        </w:rPr>
        <w:t>бюджета на реализацию ППМИ не установлено.</w:t>
      </w:r>
    </w:p>
    <w:p w:rsidR="001E3A52" w:rsidRDefault="009B0D17" w:rsidP="001E3A52">
      <w:pPr>
        <w:pStyle w:val="a9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9B0D17">
        <w:rPr>
          <w:rFonts w:ascii="Times New Roman" w:hAnsi="Times New Roman"/>
          <w:b/>
          <w:sz w:val="28"/>
          <w:szCs w:val="28"/>
        </w:rPr>
        <w:t>8.4.</w:t>
      </w:r>
      <w:r w:rsidRPr="009B0D17">
        <w:rPr>
          <w:rFonts w:ascii="Times New Roman" w:eastAsia="Calibri" w:hAnsi="Times New Roman"/>
          <w:b/>
          <w:sz w:val="28"/>
          <w:szCs w:val="28"/>
        </w:rPr>
        <w:t xml:space="preserve"> Анализ результативности и эффективности использования бюджетных средств, направленных на реализацию мероприятия</w:t>
      </w:r>
    </w:p>
    <w:p w:rsidR="008248DD" w:rsidRDefault="001E3A52" w:rsidP="001E3A52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1E3A52">
        <w:rPr>
          <w:rFonts w:ascii="Times New Roman" w:eastAsia="Calibri" w:hAnsi="Times New Roman"/>
          <w:sz w:val="28"/>
          <w:szCs w:val="28"/>
        </w:rPr>
        <w:t>сновной задачей</w:t>
      </w:r>
      <w:r>
        <w:rPr>
          <w:rFonts w:ascii="Times New Roman" w:eastAsia="Calibri" w:hAnsi="Times New Roman"/>
          <w:sz w:val="28"/>
          <w:szCs w:val="28"/>
        </w:rPr>
        <w:t xml:space="preserve"> мероприятий ППМИ является </w:t>
      </w:r>
      <w:r w:rsidR="008248DD">
        <w:rPr>
          <w:rFonts w:ascii="Times New Roman" w:hAnsi="Times New Roman"/>
          <w:sz w:val="28"/>
          <w:szCs w:val="28"/>
        </w:rPr>
        <w:t>развитие общественной инфраструктуры муниципальных образований Кировской области</w:t>
      </w:r>
      <w:r w:rsidR="00865A1E">
        <w:rPr>
          <w:rFonts w:ascii="Times New Roman" w:hAnsi="Times New Roman"/>
          <w:sz w:val="28"/>
          <w:szCs w:val="28"/>
        </w:rPr>
        <w:t xml:space="preserve"> с вовлечением жителей в решение местных проблем с привлечением финансовых ресурсов со стороны населения</w:t>
      </w:r>
      <w:r w:rsidR="001E551B">
        <w:rPr>
          <w:rFonts w:ascii="Times New Roman" w:hAnsi="Times New Roman"/>
          <w:sz w:val="28"/>
          <w:szCs w:val="28"/>
        </w:rPr>
        <w:t>,</w:t>
      </w:r>
      <w:r w:rsidR="00865A1E">
        <w:rPr>
          <w:rFonts w:ascii="Times New Roman" w:hAnsi="Times New Roman"/>
          <w:sz w:val="28"/>
          <w:szCs w:val="28"/>
        </w:rPr>
        <w:t xml:space="preserve"> спонсоров (бизнеса)</w:t>
      </w:r>
      <w:r w:rsidR="001E551B">
        <w:rPr>
          <w:rFonts w:ascii="Times New Roman" w:hAnsi="Times New Roman"/>
          <w:sz w:val="28"/>
          <w:szCs w:val="28"/>
        </w:rPr>
        <w:t xml:space="preserve"> и</w:t>
      </w:r>
      <w:r w:rsidR="0001476C">
        <w:rPr>
          <w:rFonts w:ascii="Times New Roman" w:hAnsi="Times New Roman"/>
          <w:sz w:val="28"/>
          <w:szCs w:val="28"/>
        </w:rPr>
        <w:t xml:space="preserve"> муниципального бюджета</w:t>
      </w:r>
      <w:r w:rsidR="00865A1E">
        <w:rPr>
          <w:rFonts w:ascii="Times New Roman" w:hAnsi="Times New Roman"/>
          <w:sz w:val="28"/>
          <w:szCs w:val="28"/>
        </w:rPr>
        <w:t xml:space="preserve">, а также безвозмездным участием </w:t>
      </w:r>
      <w:r w:rsidR="0001476C">
        <w:rPr>
          <w:rFonts w:ascii="Times New Roman" w:hAnsi="Times New Roman"/>
          <w:sz w:val="28"/>
          <w:szCs w:val="28"/>
        </w:rPr>
        <w:t xml:space="preserve">жителей </w:t>
      </w:r>
      <w:r w:rsidR="00865A1E">
        <w:rPr>
          <w:rFonts w:ascii="Times New Roman" w:hAnsi="Times New Roman"/>
          <w:sz w:val="28"/>
          <w:szCs w:val="28"/>
        </w:rPr>
        <w:lastRenderedPageBreak/>
        <w:t>(демонтаж конструкций, очистка территории, покраска, предоставление ресурсов, благоустройство</w:t>
      </w:r>
      <w:r w:rsidR="00ED7DF3">
        <w:rPr>
          <w:rFonts w:ascii="Times New Roman" w:hAnsi="Times New Roman"/>
          <w:sz w:val="28"/>
          <w:szCs w:val="28"/>
        </w:rPr>
        <w:t>, содержание</w:t>
      </w:r>
      <w:r w:rsidR="00865A1E">
        <w:rPr>
          <w:rFonts w:ascii="Times New Roman" w:hAnsi="Times New Roman"/>
          <w:sz w:val="28"/>
          <w:szCs w:val="28"/>
        </w:rPr>
        <w:t>).</w:t>
      </w:r>
    </w:p>
    <w:p w:rsidR="001E551B" w:rsidRDefault="0001476C" w:rsidP="001E3A52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самым благодаря собственному вкладу у граждан укрепляется сознание причастности к деятельности по развитию территории</w:t>
      </w:r>
      <w:r w:rsidR="00D01C29">
        <w:rPr>
          <w:rFonts w:ascii="Times New Roman" w:hAnsi="Times New Roman"/>
          <w:sz w:val="28"/>
          <w:szCs w:val="28"/>
        </w:rPr>
        <w:t>, мотивация к обеспечению сохранности создаваемого или восстанавливаемого объекта инфраструктуры после завершения работ и его более эффективн</w:t>
      </w:r>
      <w:r w:rsidR="00F66D7A">
        <w:rPr>
          <w:rFonts w:ascii="Times New Roman" w:hAnsi="Times New Roman"/>
          <w:sz w:val="28"/>
          <w:szCs w:val="28"/>
        </w:rPr>
        <w:t>ой</w:t>
      </w:r>
      <w:r w:rsidR="00D01C29">
        <w:rPr>
          <w:rFonts w:ascii="Times New Roman" w:hAnsi="Times New Roman"/>
          <w:sz w:val="28"/>
          <w:szCs w:val="28"/>
        </w:rPr>
        <w:t xml:space="preserve"> эксплуатаци</w:t>
      </w:r>
      <w:r w:rsidR="00F66D7A">
        <w:rPr>
          <w:rFonts w:ascii="Times New Roman" w:hAnsi="Times New Roman"/>
          <w:sz w:val="28"/>
          <w:szCs w:val="28"/>
        </w:rPr>
        <w:t>и</w:t>
      </w:r>
      <w:r w:rsidR="00D01C29">
        <w:rPr>
          <w:rFonts w:ascii="Times New Roman" w:hAnsi="Times New Roman"/>
          <w:sz w:val="28"/>
          <w:szCs w:val="28"/>
        </w:rPr>
        <w:t>.</w:t>
      </w:r>
    </w:p>
    <w:p w:rsidR="0001476C" w:rsidRDefault="001E551B" w:rsidP="001E3A52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Представителями</w:t>
      </w:r>
      <w:r w:rsidR="00D01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 населения являются гражданские активисты, избираемые в инициативные группы, которые в дальнейшем участвуют непосредственно в реализации проектов</w:t>
      </w:r>
      <w:r w:rsidR="00B1634E">
        <w:rPr>
          <w:rFonts w:ascii="Times New Roman" w:hAnsi="Times New Roman"/>
          <w:sz w:val="28"/>
          <w:szCs w:val="28"/>
        </w:rPr>
        <w:t>, в том числе при приемке результатов выполненных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2026E1" w:rsidRPr="0067125E" w:rsidRDefault="002026E1" w:rsidP="001E3A52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достижение целей и решение задач ППМИ возможно только </w:t>
      </w:r>
      <w:r w:rsidRPr="0067125E">
        <w:rPr>
          <w:rFonts w:ascii="Times New Roman" w:hAnsi="Times New Roman"/>
          <w:sz w:val="28"/>
          <w:szCs w:val="28"/>
        </w:rPr>
        <w:t xml:space="preserve">при </w:t>
      </w:r>
      <w:r w:rsidRPr="0067125E">
        <w:rPr>
          <w:rFonts w:ascii="Times New Roman" w:hAnsi="Times New Roman"/>
          <w:bCs/>
          <w:sz w:val="28"/>
          <w:szCs w:val="28"/>
        </w:rPr>
        <w:t>скоординированном</w:t>
      </w:r>
      <w:r w:rsidR="00B1634E">
        <w:rPr>
          <w:rFonts w:ascii="Times New Roman" w:hAnsi="Times New Roman"/>
          <w:bCs/>
          <w:sz w:val="28"/>
          <w:szCs w:val="28"/>
        </w:rPr>
        <w:t xml:space="preserve"> </w:t>
      </w:r>
      <w:r w:rsidRPr="0067125E">
        <w:rPr>
          <w:rFonts w:ascii="Times New Roman" w:hAnsi="Times New Roman"/>
          <w:bCs/>
          <w:sz w:val="28"/>
          <w:szCs w:val="28"/>
        </w:rPr>
        <w:t xml:space="preserve">выполнении </w:t>
      </w:r>
      <w:r w:rsidR="00B1634E">
        <w:rPr>
          <w:rFonts w:ascii="Times New Roman" w:hAnsi="Times New Roman"/>
          <w:bCs/>
          <w:sz w:val="28"/>
          <w:szCs w:val="28"/>
        </w:rPr>
        <w:t>всеми участниками</w:t>
      </w:r>
      <w:r w:rsidR="00B1634E" w:rsidRPr="0067125E">
        <w:rPr>
          <w:rFonts w:ascii="Times New Roman" w:hAnsi="Times New Roman"/>
          <w:bCs/>
          <w:sz w:val="28"/>
          <w:szCs w:val="28"/>
        </w:rPr>
        <w:t xml:space="preserve"> </w:t>
      </w:r>
      <w:r w:rsidRPr="0067125E">
        <w:rPr>
          <w:rFonts w:ascii="Times New Roman" w:hAnsi="Times New Roman"/>
          <w:bCs/>
          <w:sz w:val="28"/>
          <w:szCs w:val="28"/>
        </w:rPr>
        <w:t xml:space="preserve">комплекса взаимосвязанных по срокам, ресурсам, исполнителям и результатам работ по </w:t>
      </w:r>
      <w:r w:rsidR="0067125E" w:rsidRPr="0067125E">
        <w:rPr>
          <w:rFonts w:ascii="Times New Roman" w:hAnsi="Times New Roman"/>
          <w:bCs/>
          <w:sz w:val="28"/>
          <w:szCs w:val="28"/>
        </w:rPr>
        <w:t xml:space="preserve">реализуемым </w:t>
      </w:r>
      <w:r w:rsidRPr="0067125E">
        <w:rPr>
          <w:rFonts w:ascii="Times New Roman" w:hAnsi="Times New Roman"/>
          <w:bCs/>
          <w:sz w:val="28"/>
          <w:szCs w:val="28"/>
        </w:rPr>
        <w:t>проектам.</w:t>
      </w:r>
    </w:p>
    <w:p w:rsidR="0067125E" w:rsidRPr="0067125E" w:rsidRDefault="001E551B" w:rsidP="002026E1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целевой показатель</w:t>
      </w:r>
      <w:r w:rsidR="002026E1">
        <w:rPr>
          <w:rFonts w:ascii="Times New Roman" w:hAnsi="Times New Roman"/>
          <w:sz w:val="28"/>
          <w:szCs w:val="28"/>
        </w:rPr>
        <w:t xml:space="preserve"> </w:t>
      </w:r>
      <w:r w:rsidR="0067125E">
        <w:rPr>
          <w:rFonts w:ascii="Times New Roman" w:hAnsi="Times New Roman"/>
          <w:sz w:val="28"/>
          <w:szCs w:val="28"/>
        </w:rPr>
        <w:t xml:space="preserve">результативности </w:t>
      </w:r>
      <w:r w:rsidR="0067125E" w:rsidRPr="0067125E">
        <w:rPr>
          <w:rFonts w:ascii="Times New Roman" w:hAnsi="Times New Roman"/>
          <w:sz w:val="28"/>
          <w:szCs w:val="28"/>
        </w:rPr>
        <w:t xml:space="preserve">и </w:t>
      </w:r>
      <w:r w:rsidR="008248DD" w:rsidRPr="0067125E">
        <w:rPr>
          <w:rFonts w:ascii="Times New Roman" w:hAnsi="Times New Roman"/>
          <w:bCs/>
          <w:sz w:val="28"/>
          <w:szCs w:val="28"/>
        </w:rPr>
        <w:t>эффективности</w:t>
      </w:r>
      <w:r w:rsidR="0067125E" w:rsidRPr="0067125E">
        <w:rPr>
          <w:rFonts w:ascii="Times New Roman" w:hAnsi="Times New Roman"/>
          <w:bCs/>
          <w:sz w:val="28"/>
          <w:szCs w:val="28"/>
        </w:rPr>
        <w:t xml:space="preserve"> предоставления субсидии</w:t>
      </w:r>
      <w:r w:rsidR="008248DD" w:rsidRPr="0067125E">
        <w:rPr>
          <w:rFonts w:ascii="Times New Roman" w:hAnsi="Times New Roman"/>
          <w:bCs/>
          <w:sz w:val="28"/>
          <w:szCs w:val="28"/>
        </w:rPr>
        <w:t xml:space="preserve">, </w:t>
      </w:r>
      <w:r w:rsidR="0067125E" w:rsidRPr="0067125E">
        <w:rPr>
          <w:rFonts w:ascii="Times New Roman" w:hAnsi="Times New Roman"/>
          <w:bCs/>
          <w:sz w:val="28"/>
          <w:szCs w:val="28"/>
        </w:rPr>
        <w:t>установленный Соглашением на соответствующий год реализации</w:t>
      </w:r>
      <w:r w:rsidR="00B1634E">
        <w:rPr>
          <w:rFonts w:ascii="Times New Roman" w:hAnsi="Times New Roman"/>
          <w:bCs/>
          <w:sz w:val="28"/>
          <w:szCs w:val="28"/>
        </w:rPr>
        <w:t>,</w:t>
      </w:r>
      <w:r w:rsidR="0067125E" w:rsidRPr="0067125E">
        <w:rPr>
          <w:rFonts w:ascii="Times New Roman" w:hAnsi="Times New Roman"/>
          <w:bCs/>
          <w:sz w:val="28"/>
          <w:szCs w:val="28"/>
        </w:rPr>
        <w:t xml:space="preserve"> по каждому муниципальному образованию:</w:t>
      </w:r>
    </w:p>
    <w:p w:rsidR="008248DD" w:rsidRPr="0067125E" w:rsidRDefault="0067125E" w:rsidP="00671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5E">
        <w:rPr>
          <w:rFonts w:ascii="Times New Roman" w:hAnsi="Times New Roman" w:cs="Times New Roman"/>
          <w:bCs/>
          <w:sz w:val="28"/>
          <w:szCs w:val="28"/>
        </w:rPr>
        <w:t>- «Д</w:t>
      </w:r>
      <w:r w:rsidR="008248DD" w:rsidRPr="0067125E">
        <w:rPr>
          <w:rFonts w:ascii="Times New Roman" w:hAnsi="Times New Roman" w:cs="Times New Roman"/>
          <w:bCs/>
          <w:sz w:val="28"/>
          <w:szCs w:val="28"/>
        </w:rPr>
        <w:t>оля объектов, введенных в эксплуатацию в установленные сроки, в общем количестве объектов, прошедших конкурсный отбор в рамках проекта по поддержке местных инициатив</w:t>
      </w:r>
      <w:r w:rsidRPr="0067125E">
        <w:rPr>
          <w:rFonts w:ascii="Times New Roman" w:hAnsi="Times New Roman" w:cs="Times New Roman"/>
          <w:bCs/>
          <w:sz w:val="28"/>
          <w:szCs w:val="28"/>
        </w:rPr>
        <w:t>» - 100%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634E" w:rsidRDefault="00B1634E" w:rsidP="00B1634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396">
        <w:rPr>
          <w:rFonts w:ascii="Times New Roman" w:hAnsi="Times New Roman"/>
          <w:b/>
          <w:i/>
          <w:sz w:val="28"/>
          <w:szCs w:val="28"/>
        </w:rPr>
        <w:t>В ходе проведения</w:t>
      </w:r>
      <w:r w:rsidRPr="00B1634E">
        <w:rPr>
          <w:rFonts w:ascii="Times New Roman" w:hAnsi="Times New Roman"/>
          <w:sz w:val="28"/>
          <w:szCs w:val="28"/>
        </w:rPr>
        <w:t xml:space="preserve"> </w:t>
      </w:r>
      <w:r w:rsidRPr="00681396">
        <w:rPr>
          <w:rFonts w:ascii="Times New Roman" w:hAnsi="Times New Roman"/>
          <w:b/>
          <w:i/>
          <w:sz w:val="28"/>
          <w:szCs w:val="28"/>
        </w:rPr>
        <w:t>контрольных мероприятий было установлено следующее:</w:t>
      </w:r>
    </w:p>
    <w:p w:rsidR="00C428B1" w:rsidRDefault="00B1634E" w:rsidP="00C428B1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248DD">
        <w:rPr>
          <w:rFonts w:ascii="Times New Roman" w:hAnsi="Times New Roman"/>
          <w:sz w:val="28"/>
          <w:szCs w:val="28"/>
        </w:rPr>
        <w:t>Сроки реализации инвестиционных проектов определены п. 3.5.6. Соглашени</w:t>
      </w:r>
      <w:r w:rsidR="00C428B1">
        <w:rPr>
          <w:rFonts w:ascii="Times New Roman" w:hAnsi="Times New Roman"/>
          <w:sz w:val="28"/>
          <w:szCs w:val="28"/>
        </w:rPr>
        <w:t>й</w:t>
      </w:r>
      <w:r w:rsidR="008248DD">
        <w:rPr>
          <w:rFonts w:ascii="Times New Roman" w:hAnsi="Times New Roman"/>
          <w:sz w:val="28"/>
          <w:szCs w:val="28"/>
        </w:rPr>
        <w:t>.</w:t>
      </w:r>
    </w:p>
    <w:p w:rsidR="00C428B1" w:rsidRDefault="00C428B1" w:rsidP="00C428B1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</w:t>
      </w:r>
      <w:r w:rsidR="008248DD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первоначально установленные сроки корректируются в последующем </w:t>
      </w:r>
      <w:r w:rsidR="008248DD">
        <w:rPr>
          <w:rFonts w:ascii="Times New Roman" w:hAnsi="Times New Roman"/>
          <w:sz w:val="28"/>
          <w:szCs w:val="28"/>
        </w:rPr>
        <w:t>под фактическое выполнение работ Подрядчиками</w:t>
      </w:r>
      <w:r>
        <w:rPr>
          <w:rFonts w:ascii="Times New Roman" w:hAnsi="Times New Roman"/>
          <w:sz w:val="28"/>
          <w:szCs w:val="28"/>
        </w:rPr>
        <w:t xml:space="preserve">, в том числе переносятся на следующий год. </w:t>
      </w:r>
    </w:p>
    <w:p w:rsidR="002B17E5" w:rsidRDefault="00C428B1" w:rsidP="002B17E5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этого, выполнение данного показателя муниципальными образованиями обеспечивается.</w:t>
      </w:r>
    </w:p>
    <w:p w:rsidR="008248DD" w:rsidRDefault="002B17E5" w:rsidP="002B17E5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248DD">
        <w:rPr>
          <w:rFonts w:ascii="Times New Roman" w:hAnsi="Times New Roman"/>
          <w:sz w:val="28"/>
          <w:szCs w:val="28"/>
        </w:rPr>
        <w:t xml:space="preserve">В 2018 году в результате некачественного планирования требуемых работ, </w:t>
      </w:r>
      <w:r>
        <w:rPr>
          <w:rFonts w:ascii="Times New Roman" w:hAnsi="Times New Roman"/>
          <w:sz w:val="28"/>
          <w:szCs w:val="28"/>
        </w:rPr>
        <w:t>без</w:t>
      </w:r>
      <w:r w:rsidR="008248DD">
        <w:rPr>
          <w:rFonts w:ascii="Times New Roman" w:hAnsi="Times New Roman"/>
          <w:sz w:val="28"/>
          <w:szCs w:val="28"/>
        </w:rPr>
        <w:t xml:space="preserve"> проведения должного обследования наружной канализации в районе РМЗ и отсутствия </w:t>
      </w:r>
      <w:r>
        <w:rPr>
          <w:rFonts w:ascii="Times New Roman" w:hAnsi="Times New Roman"/>
          <w:sz w:val="28"/>
          <w:szCs w:val="28"/>
        </w:rPr>
        <w:t>требуемой</w:t>
      </w:r>
      <w:r w:rsidR="008248DD">
        <w:rPr>
          <w:rFonts w:ascii="Times New Roman" w:hAnsi="Times New Roman"/>
          <w:sz w:val="28"/>
          <w:szCs w:val="28"/>
        </w:rPr>
        <w:t xml:space="preserve"> документации объект не был отремонтирован </w:t>
      </w:r>
      <w:r>
        <w:rPr>
          <w:rFonts w:ascii="Times New Roman" w:hAnsi="Times New Roman"/>
          <w:sz w:val="28"/>
          <w:szCs w:val="28"/>
        </w:rPr>
        <w:t xml:space="preserve">в установленные сроки </w:t>
      </w:r>
      <w:r w:rsidR="008248DD">
        <w:rPr>
          <w:rFonts w:ascii="Times New Roman" w:hAnsi="Times New Roman"/>
          <w:sz w:val="28"/>
          <w:szCs w:val="28"/>
        </w:rPr>
        <w:t>в соответствии с заключенным муниципальным контрактом и техническим заданием.</w:t>
      </w:r>
    </w:p>
    <w:p w:rsidR="00321B24" w:rsidRDefault="008248DD" w:rsidP="00824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</w:t>
      </w:r>
      <w:r w:rsidR="002B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городским поселением и подрядчиком ООО «Марсельхозартель»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расторгнуты  дополнительным соглашением по факту выполненных работ. </w:t>
      </w:r>
    </w:p>
    <w:p w:rsidR="00681396" w:rsidRDefault="00321B24" w:rsidP="0032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реализации проекта муниципалитету</w:t>
      </w:r>
      <w:r w:rsidRPr="0032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потребовались в 2019 году дополнительные бюджетные расходы за счет средств поселения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проектно-сметной документации на проведение капитального ремонта, проверк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определения сметной стоимости, 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работ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услуг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1023</w:t>
      </w:r>
      <w:r w:rsidR="00681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1396">
        <w:rPr>
          <w:rFonts w:ascii="Times New Roman" w:eastAsia="Times New Roman" w:hAnsi="Times New Roman" w:cs="Times New Roman"/>
          <w:sz w:val="28"/>
          <w:szCs w:val="28"/>
          <w:lang w:eastAsia="ru-RU"/>
        </w:rPr>
        <w:t>7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3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D7E" w:rsidRDefault="00536D7E" w:rsidP="0032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фактически целевой показатель результа</w:t>
      </w:r>
      <w:r w:rsidR="0082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данного проекта</w:t>
      </w:r>
      <w:r w:rsidR="00ED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предусмотренных на реализацию этого проекта ассигнований,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="00824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508" w:rsidRDefault="00536D7E" w:rsidP="0032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</w:t>
      </w:r>
      <w:r w:rsidR="0038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</w:t>
      </w:r>
      <w:r w:rsidR="00380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осмотра объектов было установлены факты приемки и оплаты невыполненных работ</w:t>
      </w:r>
      <w:r w:rsidR="00431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расчетным путем</w:t>
      </w:r>
      <w:r w:rsidR="0038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43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185,585 тыс. рублей</w:t>
      </w:r>
      <w:r w:rsidR="00380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80508" w:rsidRPr="00380508" w:rsidRDefault="00380508" w:rsidP="0032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0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Новосмаильскому сельскому поселению</w:t>
      </w:r>
    </w:p>
    <w:p w:rsidR="00915C0D" w:rsidRDefault="00380508" w:rsidP="0032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проекту 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дружбы народов», капитальный ремонт здания Новосмаильского СДК</w:t>
      </w:r>
      <w:r w:rsidR="0043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15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112,905 тыс. рублей</w:t>
      </w:r>
      <w:r w:rsidR="004313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13B4" w:rsidRPr="0043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выполнявшийся ИП Марданова Л.М.</w:t>
      </w:r>
      <w:r w:rsidR="00152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C0D" w:rsidRDefault="00915C0D" w:rsidP="0032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Рожкинскому сельскому </w:t>
      </w:r>
      <w:r w:rsidR="00CF1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дому культуры</w:t>
      </w:r>
      <w:r w:rsidR="00380508" w:rsidRPr="00915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7229C" w:rsidRDefault="00915C0D" w:rsidP="0032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«Очаг национальной культуры», ремонт здания МКУК Рожкинского СДК в сумме </w:t>
      </w:r>
      <w:r w:rsidR="00380508" w:rsidRPr="009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3B4">
        <w:rPr>
          <w:rFonts w:ascii="Times New Roman" w:eastAsia="Times New Roman" w:hAnsi="Times New Roman" w:cs="Times New Roman"/>
          <w:sz w:val="28"/>
          <w:szCs w:val="28"/>
          <w:lang w:eastAsia="ru-RU"/>
        </w:rPr>
        <w:t>72,68 тыс. рублей</w:t>
      </w:r>
      <w:r w:rsid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выполнявшийся</w:t>
      </w:r>
      <w:r w:rsidR="0057229C" w:rsidRP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Марданов И.Н.</w:t>
      </w:r>
    </w:p>
    <w:p w:rsidR="0057229C" w:rsidRDefault="0057229C" w:rsidP="00321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установлены нарушения </w:t>
      </w:r>
      <w:r w:rsidR="00066D7A" w:rsidRPr="00066D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аконодательства о контрактной системе в части не 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заданий муниципальных контрактов </w:t>
      </w:r>
      <w:r w:rsidR="00053517">
        <w:rPr>
          <w:rFonts w:ascii="Times New Roman" w:hAnsi="Times New Roman" w:cs="Times New Roman"/>
          <w:sz w:val="28"/>
          <w:szCs w:val="28"/>
        </w:rPr>
        <w:t>(произведены замены используемых материалов, не проведены отдельные работы)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66D7A" w:rsidRPr="00066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6D7A" w:rsidRPr="0006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 w:rsidR="00066D7A" w:rsidRPr="00066D7A">
        <w:rPr>
          <w:rFonts w:ascii="Times New Roman" w:hAnsi="Times New Roman" w:cs="Times New Roman"/>
          <w:sz w:val="28"/>
          <w:szCs w:val="28"/>
        </w:rPr>
        <w:t>«Очаг удмуртской культуры» капитальный ремонт здания Поркитякского сельского клуба д. Поречке</w:t>
      </w:r>
      <w:r w:rsidR="00066D7A" w:rsidRPr="0091025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66D7A" w:rsidRPr="00066D7A">
        <w:rPr>
          <w:rFonts w:ascii="Times New Roman" w:hAnsi="Times New Roman" w:cs="Times New Roman"/>
          <w:sz w:val="28"/>
          <w:szCs w:val="28"/>
        </w:rPr>
        <w:t>Китяк</w:t>
      </w:r>
      <w:r w:rsidR="00053517">
        <w:rPr>
          <w:rFonts w:ascii="Times New Roman" w:hAnsi="Times New Roman" w:cs="Times New Roman"/>
          <w:sz w:val="28"/>
          <w:szCs w:val="28"/>
        </w:rPr>
        <w:t>,</w:t>
      </w:r>
      <w:r w:rsidR="00053517" w:rsidRP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выполнявшийся ИП Марданова Л.М.,</w:t>
      </w:r>
      <w:r w:rsidR="00066D7A" w:rsidRPr="00066D7A">
        <w:rPr>
          <w:rFonts w:ascii="Times New Roman" w:hAnsi="Times New Roman" w:cs="Times New Roman"/>
          <w:sz w:val="28"/>
          <w:szCs w:val="28"/>
        </w:rPr>
        <w:t xml:space="preserve">   и</w:t>
      </w:r>
      <w:r w:rsidR="00053517">
        <w:rPr>
          <w:rFonts w:ascii="Times New Roman" w:hAnsi="Times New Roman" w:cs="Times New Roman"/>
          <w:sz w:val="28"/>
          <w:szCs w:val="28"/>
        </w:rPr>
        <w:t xml:space="preserve"> объекту 2019 года</w:t>
      </w:r>
      <w:r w:rsidR="00066D7A" w:rsidRPr="00066D7A">
        <w:rPr>
          <w:rFonts w:ascii="Times New Roman" w:hAnsi="Times New Roman" w:cs="Times New Roman"/>
          <w:sz w:val="28"/>
          <w:szCs w:val="28"/>
        </w:rPr>
        <w:t xml:space="preserve"> «</w:t>
      </w:r>
      <w:r w:rsidR="00066D7A">
        <w:rPr>
          <w:rFonts w:ascii="Times New Roman" w:hAnsi="Times New Roman" w:cs="Times New Roman"/>
          <w:sz w:val="28"/>
          <w:szCs w:val="28"/>
        </w:rPr>
        <w:t>Р</w:t>
      </w:r>
      <w:r w:rsidR="00066D7A" w:rsidRPr="00066D7A">
        <w:rPr>
          <w:rFonts w:ascii="Times New Roman" w:hAnsi="Times New Roman" w:cs="Times New Roman"/>
          <w:sz w:val="28"/>
          <w:szCs w:val="28"/>
        </w:rPr>
        <w:t>емонт дороги по улице Восточная и улице Западная д. Салкым</w:t>
      </w:r>
      <w:proofErr w:type="gramEnd"/>
      <w:r w:rsidR="00066D7A" w:rsidRPr="00066D7A">
        <w:rPr>
          <w:rFonts w:ascii="Times New Roman" w:hAnsi="Times New Roman" w:cs="Times New Roman"/>
          <w:sz w:val="28"/>
          <w:szCs w:val="28"/>
        </w:rPr>
        <w:t xml:space="preserve"> Чишма»</w:t>
      </w:r>
      <w:r w:rsidR="00053517" w:rsidRP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выполнявшийся ИП Михайлов В.А.</w:t>
      </w:r>
      <w:r w:rsidR="00066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60" w:rsidRPr="00915C0D" w:rsidRDefault="00053517" w:rsidP="00ED7DF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17">
        <w:rPr>
          <w:rFonts w:ascii="Times New Roman" w:eastAsia="Calibri" w:hAnsi="Times New Roman"/>
          <w:sz w:val="28"/>
          <w:szCs w:val="28"/>
        </w:rPr>
        <w:t>При этом необходимо отметить</w:t>
      </w:r>
      <w:r>
        <w:rPr>
          <w:rFonts w:ascii="Times New Roman" w:eastAsia="Calibri" w:hAnsi="Times New Roman"/>
          <w:sz w:val="28"/>
          <w:szCs w:val="28"/>
        </w:rPr>
        <w:t>, что с</w:t>
      </w:r>
      <w:r w:rsidR="0057229C" w:rsidRPr="00053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троительный</w:t>
      </w:r>
      <w:r w:rsid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объектам осуществлялся ООО «Приор»</w:t>
      </w:r>
      <w:r w:rsidR="0072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</w:t>
      </w:r>
      <w:r w:rsidR="00721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 эксплуатацию </w:t>
      </w:r>
      <w:r w:rsidR="007217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прочих имеются подписи представителей инициативной группы заявленного проекта и представителя строительного контроля.</w:t>
      </w:r>
      <w:r w:rsidR="0057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508" w:rsidRPr="009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48DD" w:rsidRPr="0091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508" w:rsidRPr="00915C0D" w:rsidRDefault="00ED7DF3" w:rsidP="00ED7DF3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8</w:t>
      </w:r>
      <w:r w:rsidR="00915C0D">
        <w:rPr>
          <w:rFonts w:ascii="Times New Roman" w:eastAsia="Calibri" w:hAnsi="Times New Roman"/>
          <w:b/>
          <w:sz w:val="28"/>
          <w:szCs w:val="28"/>
        </w:rPr>
        <w:t xml:space="preserve">.5. </w:t>
      </w:r>
      <w:r w:rsidR="00380508" w:rsidRPr="00915C0D">
        <w:rPr>
          <w:rFonts w:ascii="Times New Roman" w:eastAsia="Calibri" w:hAnsi="Times New Roman"/>
          <w:b/>
          <w:sz w:val="28"/>
          <w:szCs w:val="28"/>
        </w:rPr>
        <w:t xml:space="preserve">Проверка своевременности, достоверности и </w:t>
      </w:r>
      <w:proofErr w:type="gramStart"/>
      <w:r w:rsidR="00380508" w:rsidRPr="00915C0D">
        <w:rPr>
          <w:rFonts w:ascii="Times New Roman" w:eastAsia="Calibri" w:hAnsi="Times New Roman"/>
          <w:b/>
          <w:sz w:val="28"/>
          <w:szCs w:val="28"/>
        </w:rPr>
        <w:t>качества</w:t>
      </w:r>
      <w:proofErr w:type="gramEnd"/>
      <w:r w:rsidR="00380508" w:rsidRPr="00915C0D">
        <w:rPr>
          <w:rFonts w:ascii="Times New Roman" w:eastAsia="Calibri" w:hAnsi="Times New Roman"/>
          <w:b/>
          <w:sz w:val="28"/>
          <w:szCs w:val="28"/>
        </w:rPr>
        <w:t xml:space="preserve"> представляемых  в министерство социального развития Кировской области от органов местного самоуправления отчетов о расходовании средств, направленных на отдельное </w:t>
      </w:r>
      <w:r w:rsidR="00380508" w:rsidRPr="00915C0D">
        <w:rPr>
          <w:rFonts w:ascii="Times New Roman" w:hAnsi="Times New Roman"/>
          <w:b/>
          <w:sz w:val="28"/>
          <w:szCs w:val="28"/>
        </w:rPr>
        <w:t>мероприятие по обеспечению реализации  ППМИ.</w:t>
      </w:r>
    </w:p>
    <w:p w:rsidR="007F5724" w:rsidRDefault="004F6053" w:rsidP="001D1EA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Соглашениями о </w:t>
      </w:r>
      <w:r w:rsidR="00A15AC4">
        <w:rPr>
          <w:rFonts w:ascii="Times New Roman" w:hAnsi="Times New Roman"/>
          <w:sz w:val="28"/>
          <w:szCs w:val="28"/>
        </w:rPr>
        <w:t xml:space="preserve">реализации инвестиционных программ и проектов установлены </w:t>
      </w:r>
      <w:r w:rsidR="007F5724" w:rsidRPr="007F5724">
        <w:rPr>
          <w:rFonts w:ascii="Times New Roman" w:hAnsi="Times New Roman"/>
          <w:sz w:val="28"/>
          <w:szCs w:val="28"/>
        </w:rPr>
        <w:t xml:space="preserve">перечень </w:t>
      </w:r>
      <w:r w:rsidR="00A15AC4">
        <w:rPr>
          <w:rFonts w:ascii="Times New Roman" w:hAnsi="Times New Roman"/>
          <w:sz w:val="28"/>
          <w:szCs w:val="28"/>
        </w:rPr>
        <w:t>форм</w:t>
      </w:r>
      <w:r w:rsidR="00A15AC4" w:rsidRPr="00A15AC4">
        <w:rPr>
          <w:rFonts w:ascii="Times New Roman" w:hAnsi="Times New Roman"/>
          <w:sz w:val="28"/>
          <w:szCs w:val="28"/>
        </w:rPr>
        <w:t xml:space="preserve"> </w:t>
      </w:r>
      <w:r w:rsidR="00A15AC4" w:rsidRPr="007F5724">
        <w:rPr>
          <w:rFonts w:ascii="Times New Roman" w:hAnsi="Times New Roman"/>
          <w:sz w:val="28"/>
          <w:szCs w:val="28"/>
        </w:rPr>
        <w:t>отчетности</w:t>
      </w:r>
      <w:r w:rsidR="00A15AC4">
        <w:rPr>
          <w:rFonts w:ascii="Times New Roman" w:hAnsi="Times New Roman"/>
          <w:sz w:val="28"/>
          <w:szCs w:val="28"/>
        </w:rPr>
        <w:t>, порядок и сроки их предоставления органами местного самоуправления</w:t>
      </w:r>
      <w:r w:rsidR="0054648C">
        <w:rPr>
          <w:rFonts w:ascii="Times New Roman" w:hAnsi="Times New Roman"/>
          <w:sz w:val="28"/>
          <w:szCs w:val="28"/>
        </w:rPr>
        <w:t xml:space="preserve">, являющимся </w:t>
      </w:r>
      <w:r w:rsidR="0054648C" w:rsidRPr="007F5724">
        <w:rPr>
          <w:rFonts w:ascii="Times New Roman" w:hAnsi="Times New Roman"/>
          <w:sz w:val="28"/>
          <w:szCs w:val="28"/>
        </w:rPr>
        <w:t>Получателем субсидии</w:t>
      </w:r>
      <w:r w:rsidR="0054648C">
        <w:rPr>
          <w:rFonts w:ascii="Times New Roman" w:hAnsi="Times New Roman"/>
          <w:sz w:val="28"/>
          <w:szCs w:val="28"/>
        </w:rPr>
        <w:t>,</w:t>
      </w:r>
      <w:r w:rsidR="0054648C" w:rsidRPr="007F5724">
        <w:rPr>
          <w:rFonts w:ascii="Times New Roman" w:hAnsi="Times New Roman"/>
          <w:sz w:val="28"/>
          <w:szCs w:val="28"/>
        </w:rPr>
        <w:t xml:space="preserve"> </w:t>
      </w:r>
      <w:r w:rsidR="0054648C">
        <w:rPr>
          <w:rFonts w:ascii="Times New Roman" w:hAnsi="Times New Roman"/>
          <w:sz w:val="28"/>
          <w:szCs w:val="28"/>
        </w:rPr>
        <w:t xml:space="preserve">муниципальному району и </w:t>
      </w:r>
      <w:r w:rsidR="0054648C" w:rsidRPr="007F5724">
        <w:rPr>
          <w:rFonts w:ascii="Times New Roman" w:hAnsi="Times New Roman"/>
          <w:sz w:val="28"/>
          <w:szCs w:val="28"/>
        </w:rPr>
        <w:t>Министерству социального развития Кировской области</w:t>
      </w:r>
      <w:r w:rsidR="00A15AC4">
        <w:rPr>
          <w:rFonts w:ascii="Times New Roman" w:hAnsi="Times New Roman"/>
          <w:sz w:val="28"/>
          <w:szCs w:val="28"/>
        </w:rPr>
        <w:t xml:space="preserve">, </w:t>
      </w:r>
      <w:r w:rsidR="007F5724" w:rsidRPr="007F5724">
        <w:rPr>
          <w:rFonts w:ascii="Times New Roman" w:hAnsi="Times New Roman"/>
          <w:sz w:val="28"/>
          <w:szCs w:val="28"/>
        </w:rPr>
        <w:t>в том числе:</w:t>
      </w:r>
    </w:p>
    <w:p w:rsidR="0002643C" w:rsidRPr="007F5724" w:rsidRDefault="0054648C" w:rsidP="0002643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643C" w:rsidRPr="007F5724">
        <w:rPr>
          <w:rFonts w:ascii="Times New Roman" w:hAnsi="Times New Roman"/>
          <w:sz w:val="28"/>
          <w:szCs w:val="28"/>
        </w:rPr>
        <w:t xml:space="preserve">Информация о заключении муниципальных контрактов, договоров, направляемая Министерству </w:t>
      </w:r>
      <w:r w:rsidR="0002643C">
        <w:rPr>
          <w:rFonts w:ascii="Times New Roman" w:hAnsi="Times New Roman"/>
          <w:sz w:val="28"/>
          <w:szCs w:val="28"/>
        </w:rPr>
        <w:t xml:space="preserve">получателем </w:t>
      </w:r>
      <w:r w:rsidR="0002643C" w:rsidRPr="007F5724">
        <w:rPr>
          <w:rFonts w:ascii="Times New Roman" w:hAnsi="Times New Roman"/>
          <w:sz w:val="28"/>
          <w:szCs w:val="28"/>
        </w:rPr>
        <w:t>(Приложение №2 к Соглашению), в течение 15 календарных дней с момента заключения муниципальных контрактов (договоров);</w:t>
      </w:r>
    </w:p>
    <w:p w:rsidR="0054648C" w:rsidRPr="007F5724" w:rsidRDefault="0002643C" w:rsidP="001D1EA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lastRenderedPageBreak/>
        <w:t xml:space="preserve">- Сведения о выполнении работ, направляемые Министерству </w:t>
      </w:r>
      <w:r>
        <w:rPr>
          <w:rFonts w:ascii="Times New Roman" w:hAnsi="Times New Roman"/>
          <w:sz w:val="28"/>
          <w:szCs w:val="28"/>
        </w:rPr>
        <w:t xml:space="preserve">Получателем </w:t>
      </w:r>
      <w:r w:rsidRPr="007F5724">
        <w:rPr>
          <w:rFonts w:ascii="Times New Roman" w:hAnsi="Times New Roman"/>
          <w:sz w:val="28"/>
          <w:szCs w:val="28"/>
        </w:rPr>
        <w:t>(Приложение №3 к Соглашению) в течение 30 календарных дней с момента завершения работ</w:t>
      </w:r>
      <w:r>
        <w:rPr>
          <w:rFonts w:ascii="Times New Roman" w:hAnsi="Times New Roman"/>
          <w:sz w:val="28"/>
          <w:szCs w:val="28"/>
        </w:rPr>
        <w:t xml:space="preserve"> для перечисления Министерством субсидии областного бюджета; </w:t>
      </w:r>
    </w:p>
    <w:p w:rsidR="007F5724" w:rsidRPr="007F5724" w:rsidRDefault="007F5724" w:rsidP="001D1EA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724">
        <w:rPr>
          <w:rFonts w:ascii="Times New Roman" w:hAnsi="Times New Roman"/>
          <w:sz w:val="28"/>
          <w:szCs w:val="28"/>
        </w:rPr>
        <w:t xml:space="preserve">- Отчет о реализации инвестиционных проектов (Приложение №4 к Соглашению), направляемый </w:t>
      </w:r>
      <w:r w:rsidR="0002643C">
        <w:rPr>
          <w:rFonts w:ascii="Times New Roman" w:hAnsi="Times New Roman"/>
          <w:sz w:val="28"/>
          <w:szCs w:val="28"/>
        </w:rPr>
        <w:t xml:space="preserve">Получателем </w:t>
      </w:r>
      <w:r w:rsidRPr="007F5724">
        <w:rPr>
          <w:rFonts w:ascii="Times New Roman" w:hAnsi="Times New Roman"/>
          <w:sz w:val="28"/>
          <w:szCs w:val="28"/>
        </w:rPr>
        <w:t>муниципальному району ежеквартально не позднее 05 числа месяца следующего за отчетным кварталом</w:t>
      </w:r>
      <w:r w:rsidR="0002643C">
        <w:rPr>
          <w:rFonts w:ascii="Times New Roman" w:hAnsi="Times New Roman"/>
          <w:sz w:val="28"/>
          <w:szCs w:val="28"/>
        </w:rPr>
        <w:t xml:space="preserve"> и районом Министерству </w:t>
      </w:r>
      <w:r w:rsidR="0002643C" w:rsidRPr="007F5724">
        <w:rPr>
          <w:rFonts w:ascii="Times New Roman" w:hAnsi="Times New Roman"/>
          <w:sz w:val="28"/>
          <w:szCs w:val="28"/>
        </w:rPr>
        <w:t xml:space="preserve">не позднее </w:t>
      </w:r>
      <w:r w:rsidR="0002643C">
        <w:rPr>
          <w:rFonts w:ascii="Times New Roman" w:hAnsi="Times New Roman"/>
          <w:sz w:val="28"/>
          <w:szCs w:val="28"/>
        </w:rPr>
        <w:t>10</w:t>
      </w:r>
      <w:r w:rsidR="0002643C" w:rsidRPr="007F5724">
        <w:rPr>
          <w:rFonts w:ascii="Times New Roman" w:hAnsi="Times New Roman"/>
          <w:sz w:val="28"/>
          <w:szCs w:val="28"/>
        </w:rPr>
        <w:t xml:space="preserve"> числа месяца следующего за отчетным кварталом</w:t>
      </w:r>
      <w:r w:rsidRPr="007F5724">
        <w:rPr>
          <w:rFonts w:ascii="Times New Roman" w:hAnsi="Times New Roman"/>
          <w:sz w:val="28"/>
          <w:szCs w:val="28"/>
        </w:rPr>
        <w:t>, в том числе промежуточный по мере необходимости для предоставления сведений о потребности в субсидии и итоговый с информацией об использовании средств субсидии;</w:t>
      </w:r>
      <w:proofErr w:type="gramEnd"/>
    </w:p>
    <w:p w:rsidR="007F5724" w:rsidRDefault="007F5724" w:rsidP="00D40E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 xml:space="preserve">- </w:t>
      </w:r>
      <w:r w:rsidR="00EE4757">
        <w:rPr>
          <w:rFonts w:ascii="Times New Roman" w:hAnsi="Times New Roman"/>
          <w:sz w:val="28"/>
          <w:szCs w:val="28"/>
        </w:rPr>
        <w:t>Отчет о выполнении значений ц</w:t>
      </w:r>
      <w:r w:rsidR="00413144">
        <w:rPr>
          <w:rFonts w:ascii="Times New Roman" w:hAnsi="Times New Roman"/>
          <w:sz w:val="28"/>
          <w:szCs w:val="28"/>
        </w:rPr>
        <w:t>елевых показателей результативности предоставления субсидии на 31 декабря года предоставления субсидии</w:t>
      </w:r>
      <w:r w:rsidR="00D40E66">
        <w:rPr>
          <w:rFonts w:ascii="Times New Roman" w:hAnsi="Times New Roman"/>
          <w:sz w:val="28"/>
          <w:szCs w:val="28"/>
        </w:rPr>
        <w:t xml:space="preserve"> </w:t>
      </w:r>
      <w:r w:rsidR="00D40E66" w:rsidRPr="007F5724">
        <w:rPr>
          <w:rFonts w:ascii="Times New Roman" w:hAnsi="Times New Roman"/>
          <w:sz w:val="28"/>
          <w:szCs w:val="28"/>
        </w:rPr>
        <w:t>(Приложение №</w:t>
      </w:r>
      <w:r w:rsidR="00D40E66">
        <w:rPr>
          <w:rFonts w:ascii="Times New Roman" w:hAnsi="Times New Roman"/>
          <w:sz w:val="28"/>
          <w:szCs w:val="28"/>
        </w:rPr>
        <w:t>5</w:t>
      </w:r>
      <w:r w:rsidR="00D40E66" w:rsidRPr="007F5724">
        <w:rPr>
          <w:rFonts w:ascii="Times New Roman" w:hAnsi="Times New Roman"/>
          <w:sz w:val="28"/>
          <w:szCs w:val="28"/>
        </w:rPr>
        <w:t xml:space="preserve"> к Соглашению)</w:t>
      </w:r>
      <w:r w:rsidR="00D40E66">
        <w:rPr>
          <w:rFonts w:ascii="Times New Roman" w:hAnsi="Times New Roman"/>
          <w:sz w:val="28"/>
          <w:szCs w:val="28"/>
        </w:rPr>
        <w:t>, направляемый</w:t>
      </w:r>
      <w:r w:rsidR="00D40E66" w:rsidRPr="00D40E66">
        <w:rPr>
          <w:rFonts w:ascii="Times New Roman" w:hAnsi="Times New Roman"/>
          <w:sz w:val="28"/>
          <w:szCs w:val="28"/>
        </w:rPr>
        <w:t xml:space="preserve"> </w:t>
      </w:r>
      <w:r w:rsidR="00D40E66">
        <w:rPr>
          <w:rFonts w:ascii="Times New Roman" w:hAnsi="Times New Roman"/>
          <w:sz w:val="28"/>
          <w:szCs w:val="28"/>
        </w:rPr>
        <w:t xml:space="preserve">районом Министерству </w:t>
      </w:r>
      <w:r w:rsidR="00D40E66" w:rsidRPr="007F5724">
        <w:rPr>
          <w:rFonts w:ascii="Times New Roman" w:hAnsi="Times New Roman"/>
          <w:sz w:val="28"/>
          <w:szCs w:val="28"/>
        </w:rPr>
        <w:t xml:space="preserve">не позднее </w:t>
      </w:r>
      <w:r w:rsidR="00D40E66">
        <w:rPr>
          <w:rFonts w:ascii="Times New Roman" w:hAnsi="Times New Roman"/>
          <w:sz w:val="28"/>
          <w:szCs w:val="28"/>
        </w:rPr>
        <w:t xml:space="preserve">01 января года следующего за годом предоставления субсидии. </w:t>
      </w:r>
    </w:p>
    <w:p w:rsidR="002F2A01" w:rsidRDefault="00D40E66" w:rsidP="00D40E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предоставленной отчетности осуществляется мониторинг и контроль за реализацией проектов,</w:t>
      </w:r>
      <w:r w:rsidR="002F2A01">
        <w:rPr>
          <w:rFonts w:ascii="Times New Roman" w:hAnsi="Times New Roman"/>
          <w:sz w:val="28"/>
          <w:szCs w:val="28"/>
        </w:rPr>
        <w:t xml:space="preserve"> определяется и перечисляется объем предоставляемой субсидии.</w:t>
      </w:r>
    </w:p>
    <w:p w:rsidR="00D40E66" w:rsidRPr="007F5724" w:rsidRDefault="002F2A01" w:rsidP="00D40E6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составления и своевременность предоставления отчетности несет Получатель субсидии (п.4.2. Соглашений).  </w:t>
      </w:r>
      <w:r w:rsidR="00D40E66">
        <w:rPr>
          <w:rFonts w:ascii="Times New Roman" w:hAnsi="Times New Roman"/>
          <w:sz w:val="28"/>
          <w:szCs w:val="28"/>
        </w:rPr>
        <w:t xml:space="preserve"> </w:t>
      </w:r>
    </w:p>
    <w:p w:rsidR="007F5724" w:rsidRPr="00CF1598" w:rsidRDefault="007F5724" w:rsidP="001D1EA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F1598">
        <w:rPr>
          <w:rFonts w:ascii="Times New Roman" w:hAnsi="Times New Roman"/>
          <w:b/>
          <w:i/>
          <w:sz w:val="28"/>
          <w:szCs w:val="28"/>
        </w:rPr>
        <w:t xml:space="preserve">В ходе проверки представленных документов отчетности </w:t>
      </w:r>
      <w:r w:rsidR="00C344A4" w:rsidRPr="00CF1598">
        <w:rPr>
          <w:rFonts w:ascii="Times New Roman" w:hAnsi="Times New Roman"/>
          <w:b/>
          <w:i/>
          <w:sz w:val="28"/>
          <w:szCs w:val="28"/>
        </w:rPr>
        <w:t xml:space="preserve">Получателей и муниципального района </w:t>
      </w:r>
      <w:r w:rsidRPr="00CF1598">
        <w:rPr>
          <w:rFonts w:ascii="Times New Roman" w:hAnsi="Times New Roman"/>
          <w:b/>
          <w:i/>
          <w:sz w:val="28"/>
          <w:szCs w:val="28"/>
        </w:rPr>
        <w:t>установлено:</w:t>
      </w:r>
    </w:p>
    <w:p w:rsidR="005B4127" w:rsidRDefault="007F5724" w:rsidP="001D1EA0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724">
        <w:rPr>
          <w:rFonts w:ascii="Times New Roman" w:hAnsi="Times New Roman"/>
          <w:sz w:val="28"/>
          <w:szCs w:val="28"/>
        </w:rPr>
        <w:t xml:space="preserve">1. </w:t>
      </w:r>
      <w:r w:rsidR="00551682">
        <w:rPr>
          <w:rFonts w:ascii="Times New Roman" w:hAnsi="Times New Roman"/>
          <w:sz w:val="28"/>
          <w:szCs w:val="28"/>
        </w:rPr>
        <w:t>Малмыжским городским поселением</w:t>
      </w:r>
      <w:r w:rsidR="00D01B2C">
        <w:rPr>
          <w:rFonts w:ascii="Times New Roman" w:hAnsi="Times New Roman"/>
          <w:sz w:val="28"/>
          <w:szCs w:val="28"/>
        </w:rPr>
        <w:t xml:space="preserve"> д</w:t>
      </w:r>
      <w:r w:rsidR="00C344A4">
        <w:rPr>
          <w:rFonts w:ascii="Times New Roman" w:hAnsi="Times New Roman"/>
          <w:sz w:val="28"/>
          <w:szCs w:val="28"/>
        </w:rPr>
        <w:t>опускалось н</w:t>
      </w:r>
      <w:r w:rsidR="000032BD">
        <w:rPr>
          <w:rFonts w:ascii="Times New Roman" w:hAnsi="Times New Roman"/>
          <w:sz w:val="28"/>
          <w:szCs w:val="28"/>
        </w:rPr>
        <w:t xml:space="preserve">арушение </w:t>
      </w:r>
      <w:r w:rsidR="00C344A4">
        <w:rPr>
          <w:rFonts w:ascii="Times New Roman" w:hAnsi="Times New Roman"/>
          <w:sz w:val="28"/>
          <w:szCs w:val="28"/>
        </w:rPr>
        <w:t xml:space="preserve">установленных </w:t>
      </w:r>
      <w:r w:rsidR="000032BD">
        <w:rPr>
          <w:rFonts w:ascii="Times New Roman" w:hAnsi="Times New Roman"/>
          <w:sz w:val="28"/>
          <w:szCs w:val="28"/>
        </w:rPr>
        <w:t>сроков</w:t>
      </w:r>
      <w:r w:rsidR="00C344A4">
        <w:rPr>
          <w:rFonts w:ascii="Times New Roman" w:hAnsi="Times New Roman"/>
          <w:sz w:val="28"/>
          <w:szCs w:val="28"/>
        </w:rPr>
        <w:t xml:space="preserve"> предоставления </w:t>
      </w:r>
      <w:r w:rsidR="00D01B2C">
        <w:rPr>
          <w:rFonts w:ascii="Times New Roman" w:hAnsi="Times New Roman"/>
          <w:sz w:val="28"/>
          <w:szCs w:val="28"/>
        </w:rPr>
        <w:t>и</w:t>
      </w:r>
      <w:r w:rsidRPr="007F5724">
        <w:rPr>
          <w:rFonts w:ascii="Times New Roman" w:hAnsi="Times New Roman"/>
          <w:sz w:val="28"/>
          <w:szCs w:val="28"/>
        </w:rPr>
        <w:t>нформаци</w:t>
      </w:r>
      <w:r w:rsidR="00D01B2C">
        <w:rPr>
          <w:rFonts w:ascii="Times New Roman" w:hAnsi="Times New Roman"/>
          <w:sz w:val="28"/>
          <w:szCs w:val="28"/>
        </w:rPr>
        <w:t>и</w:t>
      </w:r>
      <w:r w:rsidRPr="007F5724">
        <w:rPr>
          <w:rFonts w:ascii="Times New Roman" w:hAnsi="Times New Roman"/>
          <w:sz w:val="28"/>
          <w:szCs w:val="28"/>
        </w:rPr>
        <w:t xml:space="preserve"> о подписании муниципальных контрактов</w:t>
      </w:r>
      <w:r w:rsidR="00D01B2C">
        <w:rPr>
          <w:rFonts w:ascii="Times New Roman" w:hAnsi="Times New Roman"/>
          <w:sz w:val="28"/>
          <w:szCs w:val="28"/>
        </w:rPr>
        <w:t>, отчета о реализации инвестиционных проектов</w:t>
      </w:r>
      <w:r w:rsidR="00551682">
        <w:rPr>
          <w:rFonts w:ascii="Times New Roman" w:hAnsi="Times New Roman"/>
          <w:sz w:val="28"/>
          <w:szCs w:val="28"/>
        </w:rPr>
        <w:t xml:space="preserve"> в 2018 году</w:t>
      </w:r>
      <w:r w:rsidR="008424CD">
        <w:rPr>
          <w:rFonts w:ascii="Times New Roman" w:hAnsi="Times New Roman"/>
          <w:sz w:val="28"/>
          <w:szCs w:val="28"/>
        </w:rPr>
        <w:t>.</w:t>
      </w:r>
      <w:r w:rsidR="00D01B2C">
        <w:rPr>
          <w:rFonts w:ascii="Times New Roman" w:hAnsi="Times New Roman"/>
          <w:sz w:val="28"/>
          <w:szCs w:val="28"/>
        </w:rPr>
        <w:t xml:space="preserve"> </w:t>
      </w:r>
      <w:r w:rsidR="008424CD">
        <w:rPr>
          <w:rFonts w:ascii="Times New Roman" w:hAnsi="Times New Roman"/>
          <w:sz w:val="28"/>
          <w:szCs w:val="28"/>
        </w:rPr>
        <w:t>И</w:t>
      </w:r>
      <w:r w:rsidR="00D01B2C">
        <w:rPr>
          <w:rFonts w:ascii="Times New Roman" w:hAnsi="Times New Roman"/>
          <w:sz w:val="28"/>
          <w:szCs w:val="28"/>
        </w:rPr>
        <w:t xml:space="preserve">нформация, содержащаяся в </w:t>
      </w:r>
      <w:r w:rsidR="005B4127">
        <w:rPr>
          <w:rFonts w:ascii="Times New Roman" w:hAnsi="Times New Roman"/>
          <w:sz w:val="28"/>
          <w:szCs w:val="28"/>
        </w:rPr>
        <w:t>С</w:t>
      </w:r>
      <w:r w:rsidR="00D01B2C">
        <w:rPr>
          <w:rFonts w:ascii="Times New Roman" w:hAnsi="Times New Roman"/>
          <w:sz w:val="28"/>
          <w:szCs w:val="28"/>
        </w:rPr>
        <w:t xml:space="preserve">ведениях о выполнении </w:t>
      </w:r>
      <w:r w:rsidR="005B4127">
        <w:rPr>
          <w:rFonts w:ascii="Times New Roman" w:hAnsi="Times New Roman"/>
          <w:sz w:val="28"/>
          <w:szCs w:val="28"/>
        </w:rPr>
        <w:t>работ, не всегда являлась достоверной</w:t>
      </w:r>
      <w:r w:rsidR="008424CD">
        <w:rPr>
          <w:rFonts w:ascii="Times New Roman" w:hAnsi="Times New Roman"/>
          <w:sz w:val="28"/>
          <w:szCs w:val="28"/>
        </w:rPr>
        <w:t>, что в конечном итоге влияло и на достоверность сводной отчетности муниципального района</w:t>
      </w:r>
      <w:r w:rsidR="005B4127">
        <w:rPr>
          <w:rFonts w:ascii="Times New Roman" w:hAnsi="Times New Roman"/>
          <w:sz w:val="28"/>
          <w:szCs w:val="28"/>
        </w:rPr>
        <w:t xml:space="preserve">. </w:t>
      </w:r>
    </w:p>
    <w:p w:rsidR="007F5724" w:rsidRPr="007F5724" w:rsidRDefault="005B4127" w:rsidP="00551682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24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еобходимо отметить, что не во всех установленных формах Получателями проставлены даты</w:t>
      </w:r>
      <w:r w:rsidR="00551682">
        <w:rPr>
          <w:rFonts w:ascii="Times New Roman" w:hAnsi="Times New Roman"/>
          <w:sz w:val="28"/>
          <w:szCs w:val="28"/>
        </w:rPr>
        <w:t xml:space="preserve"> формирования и сдачи отчетов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8424C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424CD">
        <w:rPr>
          <w:rFonts w:ascii="Times New Roman" w:hAnsi="Times New Roman"/>
          <w:sz w:val="28"/>
          <w:szCs w:val="28"/>
        </w:rPr>
        <w:t>связи</w:t>
      </w:r>
      <w:proofErr w:type="gramEnd"/>
      <w:r w:rsidR="008424CD">
        <w:rPr>
          <w:rFonts w:ascii="Times New Roman" w:hAnsi="Times New Roman"/>
          <w:sz w:val="28"/>
          <w:szCs w:val="28"/>
        </w:rPr>
        <w:t xml:space="preserve"> с чем </w:t>
      </w:r>
      <w:r>
        <w:rPr>
          <w:rFonts w:ascii="Times New Roman" w:hAnsi="Times New Roman"/>
          <w:sz w:val="28"/>
          <w:szCs w:val="28"/>
        </w:rPr>
        <w:t>невозможн</w:t>
      </w:r>
      <w:r w:rsidR="008424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определить </w:t>
      </w:r>
      <w:r w:rsidR="007F5724" w:rsidRPr="007F5724">
        <w:rPr>
          <w:rFonts w:ascii="Times New Roman" w:hAnsi="Times New Roman"/>
          <w:sz w:val="28"/>
          <w:szCs w:val="28"/>
        </w:rPr>
        <w:t xml:space="preserve">своевременность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7F5724" w:rsidRPr="007F5724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ия</w:t>
      </w:r>
      <w:r w:rsidR="007F5724" w:rsidRPr="007F5724">
        <w:rPr>
          <w:rFonts w:ascii="Times New Roman" w:hAnsi="Times New Roman"/>
          <w:sz w:val="28"/>
          <w:szCs w:val="28"/>
        </w:rPr>
        <w:t>.</w:t>
      </w:r>
      <w:r w:rsidR="00027ABE">
        <w:rPr>
          <w:rFonts w:ascii="Times New Roman" w:hAnsi="Times New Roman"/>
          <w:sz w:val="28"/>
          <w:szCs w:val="28"/>
        </w:rPr>
        <w:t xml:space="preserve"> </w:t>
      </w:r>
      <w:r w:rsidR="00CF1598">
        <w:rPr>
          <w:rFonts w:ascii="Times New Roman" w:hAnsi="Times New Roman"/>
          <w:sz w:val="28"/>
          <w:szCs w:val="28"/>
        </w:rPr>
        <w:t>Также</w:t>
      </w:r>
      <w:r w:rsidR="00027ABE">
        <w:rPr>
          <w:rFonts w:ascii="Times New Roman" w:hAnsi="Times New Roman"/>
          <w:sz w:val="28"/>
          <w:szCs w:val="28"/>
        </w:rPr>
        <w:t xml:space="preserve"> Аджимским и Староирюкским сельскими поселениями не были представлены для проверки </w:t>
      </w:r>
      <w:r w:rsidR="00551682">
        <w:rPr>
          <w:rFonts w:ascii="Times New Roman" w:hAnsi="Times New Roman"/>
          <w:sz w:val="28"/>
          <w:szCs w:val="28"/>
        </w:rPr>
        <w:t>часть</w:t>
      </w:r>
      <w:r w:rsidR="00027ABE">
        <w:rPr>
          <w:rFonts w:ascii="Times New Roman" w:hAnsi="Times New Roman"/>
          <w:sz w:val="28"/>
          <w:szCs w:val="28"/>
        </w:rPr>
        <w:t xml:space="preserve"> установленны</w:t>
      </w:r>
      <w:r w:rsidR="00551682">
        <w:rPr>
          <w:rFonts w:ascii="Times New Roman" w:hAnsi="Times New Roman"/>
          <w:sz w:val="28"/>
          <w:szCs w:val="28"/>
        </w:rPr>
        <w:t>х</w:t>
      </w:r>
      <w:r w:rsidR="00027ABE">
        <w:rPr>
          <w:rFonts w:ascii="Times New Roman" w:hAnsi="Times New Roman"/>
          <w:sz w:val="28"/>
          <w:szCs w:val="28"/>
        </w:rPr>
        <w:t xml:space="preserve"> форм, а </w:t>
      </w:r>
      <w:proofErr w:type="gramStart"/>
      <w:r w:rsidR="00027ABE">
        <w:rPr>
          <w:rFonts w:ascii="Times New Roman" w:hAnsi="Times New Roman"/>
          <w:sz w:val="28"/>
          <w:szCs w:val="28"/>
        </w:rPr>
        <w:t>в</w:t>
      </w:r>
      <w:proofErr w:type="gramEnd"/>
      <w:r w:rsidR="00027ABE">
        <w:rPr>
          <w:rFonts w:ascii="Times New Roman" w:hAnsi="Times New Roman"/>
          <w:sz w:val="28"/>
          <w:szCs w:val="28"/>
        </w:rPr>
        <w:t xml:space="preserve"> имеющихся отсутствовала дата. </w:t>
      </w:r>
    </w:p>
    <w:p w:rsidR="003920CF" w:rsidRDefault="003920CF" w:rsidP="00092D17">
      <w:pPr>
        <w:pStyle w:val="a9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1682">
        <w:rPr>
          <w:rFonts w:ascii="Times New Roman" w:hAnsi="Times New Roman"/>
          <w:b/>
          <w:sz w:val="28"/>
          <w:szCs w:val="28"/>
        </w:rPr>
        <w:t>8.6. Проверка</w:t>
      </w:r>
      <w:r w:rsidRPr="00092D17">
        <w:rPr>
          <w:rFonts w:ascii="Times New Roman" w:hAnsi="Times New Roman"/>
          <w:b/>
          <w:sz w:val="28"/>
          <w:szCs w:val="28"/>
        </w:rPr>
        <w:t xml:space="preserve"> законности и результативности использования бюджетных средств на реализацию отдельного мероприятия по обеспечению реализации  ППМИ.</w:t>
      </w:r>
    </w:p>
    <w:p w:rsidR="00B550F7" w:rsidRDefault="00551682" w:rsidP="00566C01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1682">
        <w:rPr>
          <w:rFonts w:ascii="Times New Roman" w:hAnsi="Times New Roman"/>
          <w:sz w:val="28"/>
          <w:szCs w:val="28"/>
        </w:rPr>
        <w:t>Всего в 2018 и 2019 годах</w:t>
      </w:r>
      <w:r w:rsidR="00AA392E">
        <w:rPr>
          <w:rFonts w:ascii="Times New Roman" w:hAnsi="Times New Roman"/>
          <w:sz w:val="28"/>
          <w:szCs w:val="28"/>
        </w:rPr>
        <w:t xml:space="preserve"> в Малмыжском районе </w:t>
      </w:r>
      <w:r w:rsidRPr="00551682">
        <w:rPr>
          <w:rFonts w:ascii="Times New Roman" w:hAnsi="Times New Roman"/>
          <w:sz w:val="28"/>
          <w:szCs w:val="28"/>
        </w:rPr>
        <w:t>реализовывалс</w:t>
      </w:r>
      <w:r w:rsidR="00566C0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21</w:t>
      </w:r>
      <w:r w:rsidR="00566C01">
        <w:rPr>
          <w:rFonts w:ascii="Times New Roman" w:hAnsi="Times New Roman"/>
          <w:sz w:val="28"/>
          <w:szCs w:val="28"/>
        </w:rPr>
        <w:t xml:space="preserve"> </w:t>
      </w:r>
      <w:r w:rsidR="00AA392E">
        <w:rPr>
          <w:rFonts w:ascii="Times New Roman" w:hAnsi="Times New Roman"/>
          <w:sz w:val="28"/>
          <w:szCs w:val="28"/>
        </w:rPr>
        <w:t>проект местных инициатив в 9 муниципальных образованиях</w:t>
      </w:r>
      <w:r w:rsidR="00566C01">
        <w:rPr>
          <w:rFonts w:ascii="Times New Roman" w:hAnsi="Times New Roman"/>
          <w:sz w:val="28"/>
          <w:szCs w:val="28"/>
        </w:rPr>
        <w:t xml:space="preserve"> на общую сумму, установленную Соглашениями, в размере 27952,87 тыс. рублей</w:t>
      </w:r>
      <w:r w:rsidR="00AA392E">
        <w:rPr>
          <w:rFonts w:ascii="Times New Roman" w:hAnsi="Times New Roman"/>
          <w:sz w:val="28"/>
          <w:szCs w:val="28"/>
        </w:rPr>
        <w:t xml:space="preserve">. </w:t>
      </w:r>
    </w:p>
    <w:p w:rsidR="00566C01" w:rsidRDefault="00AA392E" w:rsidP="00566C01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Целевой показатель результативности на </w:t>
      </w:r>
      <w:r w:rsidR="00443EBE">
        <w:rPr>
          <w:rFonts w:ascii="Times New Roman" w:hAnsi="Times New Roman"/>
          <w:sz w:val="28"/>
          <w:szCs w:val="28"/>
        </w:rPr>
        <w:t>01.08.2020</w:t>
      </w:r>
      <w:r>
        <w:rPr>
          <w:rFonts w:ascii="Times New Roman" w:hAnsi="Times New Roman"/>
          <w:sz w:val="28"/>
          <w:szCs w:val="28"/>
        </w:rPr>
        <w:t xml:space="preserve"> достигнут</w:t>
      </w:r>
      <w:proofErr w:type="gramEnd"/>
      <w:r>
        <w:rPr>
          <w:rFonts w:ascii="Times New Roman" w:hAnsi="Times New Roman"/>
          <w:sz w:val="28"/>
          <w:szCs w:val="28"/>
        </w:rPr>
        <w:t xml:space="preserve"> по 20 проектам.</w:t>
      </w:r>
    </w:p>
    <w:p w:rsidR="00566C01" w:rsidRDefault="00566C01" w:rsidP="002F4C47">
      <w:pPr>
        <w:spacing w:after="12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направлений реализации проектов</w:t>
      </w:r>
      <w:r w:rsidR="004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источников финансирования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</w:t>
      </w:r>
      <w:r w:rsidR="002F4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 рублей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1384"/>
        <w:gridCol w:w="554"/>
        <w:gridCol w:w="554"/>
        <w:gridCol w:w="765"/>
        <w:gridCol w:w="765"/>
        <w:gridCol w:w="774"/>
        <w:gridCol w:w="774"/>
        <w:gridCol w:w="681"/>
        <w:gridCol w:w="681"/>
        <w:gridCol w:w="681"/>
        <w:gridCol w:w="596"/>
        <w:gridCol w:w="681"/>
        <w:gridCol w:w="681"/>
      </w:tblGrid>
      <w:tr w:rsidR="00A80880" w:rsidTr="00202FFE">
        <w:tc>
          <w:tcPr>
            <w:tcW w:w="0" w:type="auto"/>
            <w:vMerge w:val="restart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Направление реализации проектов</w:t>
            </w:r>
          </w:p>
        </w:tc>
        <w:tc>
          <w:tcPr>
            <w:tcW w:w="0" w:type="auto"/>
            <w:gridSpan w:val="2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Кол-во проектов</w:t>
            </w:r>
          </w:p>
        </w:tc>
        <w:tc>
          <w:tcPr>
            <w:tcW w:w="0" w:type="auto"/>
            <w:gridSpan w:val="2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Всего ассигнований</w:t>
            </w:r>
          </w:p>
        </w:tc>
        <w:tc>
          <w:tcPr>
            <w:tcW w:w="0" w:type="auto"/>
            <w:gridSpan w:val="2"/>
          </w:tcPr>
          <w:p w:rsidR="002F4C47" w:rsidRPr="0087282F" w:rsidRDefault="002F4C47" w:rsidP="00EF40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 xml:space="preserve">За счет </w:t>
            </w:r>
            <w:r w:rsidR="00EF4050" w:rsidRPr="0087282F">
              <w:rPr>
                <w:rFonts w:ascii="Times New Roman" w:hAnsi="Times New Roman"/>
                <w:b/>
              </w:rPr>
              <w:t>муниципального бюджета</w:t>
            </w:r>
          </w:p>
        </w:tc>
        <w:tc>
          <w:tcPr>
            <w:tcW w:w="0" w:type="auto"/>
            <w:gridSpan w:val="2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За счет средств физических лиц</w:t>
            </w:r>
          </w:p>
        </w:tc>
        <w:tc>
          <w:tcPr>
            <w:tcW w:w="0" w:type="auto"/>
            <w:gridSpan w:val="2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За счет сре</w:t>
            </w:r>
            <w:proofErr w:type="gramStart"/>
            <w:r w:rsidRPr="0087282F">
              <w:rPr>
                <w:rFonts w:ascii="Times New Roman" w:hAnsi="Times New Roman"/>
                <w:b/>
              </w:rPr>
              <w:t>дств сп</w:t>
            </w:r>
            <w:proofErr w:type="gramEnd"/>
            <w:r w:rsidRPr="0087282F">
              <w:rPr>
                <w:rFonts w:ascii="Times New Roman" w:hAnsi="Times New Roman"/>
                <w:b/>
              </w:rPr>
              <w:t>онсоров</w:t>
            </w:r>
          </w:p>
        </w:tc>
        <w:tc>
          <w:tcPr>
            <w:tcW w:w="0" w:type="auto"/>
            <w:gridSpan w:val="2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За счет средств областного бюджета</w:t>
            </w:r>
          </w:p>
        </w:tc>
      </w:tr>
      <w:tr w:rsidR="00A80880" w:rsidTr="002F4C47">
        <w:tc>
          <w:tcPr>
            <w:tcW w:w="0" w:type="auto"/>
            <w:vMerge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282F">
              <w:rPr>
                <w:rFonts w:ascii="Times New Roman" w:hAnsi="Times New Roman"/>
                <w:b/>
              </w:rPr>
              <w:t>2019</w:t>
            </w:r>
          </w:p>
        </w:tc>
      </w:tr>
      <w:tr w:rsidR="00A80880" w:rsidTr="002F4C47"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Автомобильные дороги</w:t>
            </w:r>
            <w:r w:rsidR="0030335C" w:rsidRPr="0087282F">
              <w:rPr>
                <w:rFonts w:ascii="Times New Roman" w:hAnsi="Times New Roman"/>
              </w:rPr>
              <w:t>, тротуары</w:t>
            </w:r>
          </w:p>
        </w:tc>
        <w:tc>
          <w:tcPr>
            <w:tcW w:w="0" w:type="auto"/>
          </w:tcPr>
          <w:p w:rsidR="002F4C47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2F4C47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2F4C47" w:rsidRPr="0087282F" w:rsidRDefault="00064CEB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6080,2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3135,8</w:t>
            </w:r>
          </w:p>
        </w:tc>
        <w:tc>
          <w:tcPr>
            <w:tcW w:w="0" w:type="auto"/>
          </w:tcPr>
          <w:p w:rsidR="002F4C47" w:rsidRPr="0087282F" w:rsidRDefault="00064CEB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778,1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335,4</w:t>
            </w:r>
          </w:p>
        </w:tc>
        <w:tc>
          <w:tcPr>
            <w:tcW w:w="0" w:type="auto"/>
          </w:tcPr>
          <w:p w:rsidR="002F4C47" w:rsidRPr="0087282F" w:rsidRDefault="00064CEB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554,1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375,6</w:t>
            </w:r>
          </w:p>
        </w:tc>
        <w:tc>
          <w:tcPr>
            <w:tcW w:w="0" w:type="auto"/>
          </w:tcPr>
          <w:p w:rsidR="002F4C47" w:rsidRPr="0087282F" w:rsidRDefault="00064CEB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644,3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190,5</w:t>
            </w:r>
          </w:p>
        </w:tc>
        <w:tc>
          <w:tcPr>
            <w:tcW w:w="0" w:type="auto"/>
          </w:tcPr>
          <w:p w:rsidR="002F4C47" w:rsidRPr="0087282F" w:rsidRDefault="00064CEB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4103,7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2234,3</w:t>
            </w:r>
          </w:p>
        </w:tc>
      </w:tr>
      <w:tr w:rsidR="00A80880" w:rsidTr="002F4C47">
        <w:tc>
          <w:tcPr>
            <w:tcW w:w="0" w:type="auto"/>
          </w:tcPr>
          <w:p w:rsidR="002F4C47" w:rsidRPr="0087282F" w:rsidRDefault="002F4C47" w:rsidP="00566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Детские игровые площадки</w:t>
            </w:r>
          </w:p>
        </w:tc>
        <w:tc>
          <w:tcPr>
            <w:tcW w:w="0" w:type="auto"/>
          </w:tcPr>
          <w:p w:rsidR="002F4C47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F4C47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F4C47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1808,8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1444,7</w:t>
            </w:r>
          </w:p>
        </w:tc>
        <w:tc>
          <w:tcPr>
            <w:tcW w:w="0" w:type="auto"/>
          </w:tcPr>
          <w:p w:rsidR="002F4C47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154,4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</w:t>
            </w:r>
          </w:p>
        </w:tc>
        <w:tc>
          <w:tcPr>
            <w:tcW w:w="0" w:type="auto"/>
          </w:tcPr>
          <w:p w:rsidR="002F4C47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344,5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197,7</w:t>
            </w:r>
          </w:p>
        </w:tc>
        <w:tc>
          <w:tcPr>
            <w:tcW w:w="0" w:type="auto"/>
          </w:tcPr>
          <w:p w:rsidR="002F4C47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129,5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0" w:type="auto"/>
          </w:tcPr>
          <w:p w:rsidR="002F4C47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1180,4</w:t>
            </w:r>
          </w:p>
        </w:tc>
        <w:tc>
          <w:tcPr>
            <w:tcW w:w="0" w:type="auto"/>
          </w:tcPr>
          <w:p w:rsidR="002F4C47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978,8</w:t>
            </w:r>
          </w:p>
        </w:tc>
      </w:tr>
      <w:tr w:rsidR="00A80880" w:rsidTr="002F4C47">
        <w:tc>
          <w:tcPr>
            <w:tcW w:w="0" w:type="auto"/>
          </w:tcPr>
          <w:p w:rsidR="0030335C" w:rsidRPr="0087282F" w:rsidRDefault="0030335C" w:rsidP="00566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Места захоронения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2821,7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335,8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438,5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165,2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1882,2</w:t>
            </w:r>
          </w:p>
        </w:tc>
      </w:tr>
      <w:tr w:rsidR="00A80880" w:rsidTr="002F4C47">
        <w:tc>
          <w:tcPr>
            <w:tcW w:w="0" w:type="auto"/>
          </w:tcPr>
          <w:p w:rsidR="0030335C" w:rsidRPr="0087282F" w:rsidRDefault="0030335C" w:rsidP="00566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Объекты для обеспечения первичных мер пожарной безопасности</w:t>
            </w:r>
          </w:p>
        </w:tc>
        <w:tc>
          <w:tcPr>
            <w:tcW w:w="0" w:type="auto"/>
          </w:tcPr>
          <w:p w:rsidR="0030335C" w:rsidRPr="0087282F" w:rsidRDefault="00202FFE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449,6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240,6</w:t>
            </w:r>
          </w:p>
        </w:tc>
      </w:tr>
      <w:tr w:rsidR="00A80880" w:rsidTr="002F4C47">
        <w:tc>
          <w:tcPr>
            <w:tcW w:w="0" w:type="auto"/>
          </w:tcPr>
          <w:p w:rsidR="0030335C" w:rsidRPr="0087282F" w:rsidRDefault="0030335C" w:rsidP="00566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Объекты коммунального хозяйства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1764,7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2024,5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196,3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194,2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550,4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417,5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91,6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926,4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1367,3</w:t>
            </w:r>
          </w:p>
        </w:tc>
      </w:tr>
      <w:tr w:rsidR="00A80880" w:rsidTr="002F4C47">
        <w:tc>
          <w:tcPr>
            <w:tcW w:w="0" w:type="auto"/>
          </w:tcPr>
          <w:p w:rsidR="0030335C" w:rsidRPr="0087282F" w:rsidRDefault="0030335C" w:rsidP="00566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Объекты социально-культурной сферы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4590,6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2380,4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594,3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302,4</w:t>
            </w:r>
          </w:p>
        </w:tc>
        <w:tc>
          <w:tcPr>
            <w:tcW w:w="0" w:type="auto"/>
          </w:tcPr>
          <w:p w:rsidR="0030335C" w:rsidRPr="0087282F" w:rsidRDefault="00EF4050" w:rsidP="00EF4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609,1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247,8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</w:tcPr>
          <w:p w:rsidR="0030335C" w:rsidRPr="0087282F" w:rsidRDefault="00EF405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3139,4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A80880" w:rsidTr="002F4C47">
        <w:tc>
          <w:tcPr>
            <w:tcW w:w="0" w:type="auto"/>
          </w:tcPr>
          <w:p w:rsidR="0030335C" w:rsidRPr="0087282F" w:rsidRDefault="0030335C" w:rsidP="00566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Итого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30335C" w:rsidRPr="0087282F" w:rsidRDefault="0030335C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30335C" w:rsidRPr="0087282F" w:rsidRDefault="00EF4050" w:rsidP="00EF4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14244,3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12256,7</w:t>
            </w:r>
          </w:p>
        </w:tc>
        <w:tc>
          <w:tcPr>
            <w:tcW w:w="0" w:type="auto"/>
          </w:tcPr>
          <w:p w:rsidR="0030335C" w:rsidRPr="0087282F" w:rsidRDefault="0087282F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82F">
              <w:rPr>
                <w:rFonts w:ascii="Times New Roman" w:hAnsi="Times New Roman"/>
              </w:rPr>
              <w:t>1723,1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1410,4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2058,1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2013,3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1113,2</w:t>
            </w:r>
          </w:p>
        </w:tc>
        <w:tc>
          <w:tcPr>
            <w:tcW w:w="0" w:type="auto"/>
          </w:tcPr>
          <w:p w:rsidR="0030335C" w:rsidRPr="0087282F" w:rsidRDefault="00A80880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331E1">
              <w:rPr>
                <w:rFonts w:ascii="Times New Roman" w:hAnsi="Times New Roman"/>
              </w:rPr>
              <w:t>29,9</w:t>
            </w:r>
          </w:p>
        </w:tc>
        <w:tc>
          <w:tcPr>
            <w:tcW w:w="0" w:type="auto"/>
          </w:tcPr>
          <w:p w:rsidR="0030335C" w:rsidRPr="0087282F" w:rsidRDefault="00443EBE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9349,9</w:t>
            </w:r>
          </w:p>
        </w:tc>
        <w:tc>
          <w:tcPr>
            <w:tcW w:w="0" w:type="auto"/>
          </w:tcPr>
          <w:p w:rsidR="0030335C" w:rsidRPr="0087282F" w:rsidRDefault="006331E1" w:rsidP="00303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8203,2</w:t>
            </w:r>
          </w:p>
        </w:tc>
      </w:tr>
    </w:tbl>
    <w:p w:rsidR="00443EBE" w:rsidRDefault="00443EBE" w:rsidP="00B44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населенных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Малмыжского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детские игровые площадки, отремонтированы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искусств, сельские Дома культуры,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благоустроены </w:t>
      </w:r>
      <w:r w:rsidR="00BB7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захоронения, отремонтированы объекты коммунального хозяйства, созданы условия для обеспечения первичных мер пожарной безопасности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таблицы следует, что наибольшая сумма направлена на реализацию проектов по следующим направлениям: </w:t>
      </w:r>
      <w:r w:rsidR="00BB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</w:t>
      </w:r>
      <w:r w:rsidR="00B446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34,8%,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социально-культурной сферы </w:t>
      </w:r>
      <w:r w:rsidR="00B446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C4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объекты коммунального хозяйства </w:t>
      </w:r>
      <w:r w:rsidR="00B446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6C4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87881" w:rsidRPr="006F10D7" w:rsidRDefault="00287881" w:rsidP="00443EBE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10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объектов, участвовавших в проектах, установил, следующее:</w:t>
      </w:r>
    </w:p>
    <w:p w:rsidR="00DD189C" w:rsidRPr="00DD189C" w:rsidRDefault="00DD189C" w:rsidP="00DD189C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189C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18DD" w:rsidRPr="00DD189C">
        <w:rPr>
          <w:rFonts w:ascii="Times New Roman" w:hAnsi="Times New Roman" w:cs="Times New Roman"/>
          <w:sz w:val="28"/>
          <w:szCs w:val="28"/>
          <w:lang w:eastAsia="ru-RU"/>
        </w:rPr>
        <w:t>Основная их часть</w:t>
      </w:r>
      <w:r w:rsidR="00287881" w:rsidRPr="00DD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муниципальной собственности поселений</w:t>
      </w:r>
      <w:r w:rsidR="001118DD" w:rsidRPr="00DD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(района)</w:t>
      </w:r>
      <w:r w:rsidR="001118DD" w:rsidRPr="00DD189C">
        <w:rPr>
          <w:rFonts w:ascii="Times New Roman" w:hAnsi="Times New Roman" w:cs="Times New Roman"/>
          <w:sz w:val="28"/>
          <w:szCs w:val="28"/>
          <w:lang w:eastAsia="ru-RU"/>
        </w:rPr>
        <w:t>, либо принята в муниципальную собственность после их ремонта, строительства или приобретения в рамках ППМИ.</w:t>
      </w:r>
    </w:p>
    <w:p w:rsidR="00566C01" w:rsidRPr="00DD189C" w:rsidRDefault="00DD189C" w:rsidP="00DD189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D189C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1621BE">
        <w:rPr>
          <w:rFonts w:ascii="Times New Roman" w:hAnsi="Times New Roman" w:cs="Times New Roman"/>
          <w:sz w:val="28"/>
          <w:szCs w:val="28"/>
          <w:lang w:eastAsia="ru-RU"/>
        </w:rPr>
        <w:t>ст.131 Гражданского кодекса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 собственности на земельные участки, находящиеся под сельскими домами культуры с. Новая Смаиль и дер. Поречке Китяк, находящимся в муниципальной собственности Новосмаильского сельского поселения</w:t>
      </w:r>
      <w:r w:rsidR="006D74A4">
        <w:rPr>
          <w:rFonts w:ascii="Times New Roman" w:hAnsi="Times New Roman" w:cs="Times New Roman"/>
          <w:sz w:val="28"/>
          <w:szCs w:val="28"/>
          <w:lang w:eastAsia="ru-RU"/>
        </w:rPr>
        <w:t>, не зарегистрировано.</w:t>
      </w:r>
      <w:r w:rsidR="00287881" w:rsidRPr="00DD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F4D81" w:rsidRDefault="001118DD" w:rsidP="00DD189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Отдельными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образованиями не обеспечен учет имущества </w:t>
      </w:r>
      <w:r w:rsidR="00BE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Порядка ведения реестра муниципального имущества, утвержденного приказом Минэкономразвития </w:t>
      </w:r>
      <w:r w:rsidR="00BE4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 от 30.08.2011 №424,</w:t>
      </w:r>
      <w:r w:rsidR="006E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Инструкций по бюджетному учету №157н и №162н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6E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6E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6E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79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(Малмыжское городское поселение, Староирюкское</w:t>
      </w:r>
      <w:r w:rsidR="00C2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Рожкинское</w:t>
      </w:r>
      <w:r w:rsidR="00F5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C2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6E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26B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1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расхождения между показателями, в бухгалтерском учете и реестре муниципального имущества, не учитывается обременение по объекту (аренда), </w:t>
      </w:r>
    </w:p>
    <w:p w:rsidR="0031140C" w:rsidRDefault="004F4D81" w:rsidP="00027E6D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нарушение требований Гражданского кодекса РФ,</w:t>
      </w:r>
      <w:r w:rsidRPr="004F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6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29.07.1998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6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оценочной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в Российской Федерации» и ч.6 ст.1 Федерального закона от 13.07.2015 №218-ФЗ «О государственной регистрации недвижимости» передача </w:t>
      </w:r>
      <w:r w:rsidR="00B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аренду наружной системы канализации в РМЗ </w:t>
      </w:r>
      <w:r w:rsidR="0031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2009 году </w:t>
      </w:r>
      <w:r w:rsidR="0068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«РМЗ 3»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</w:t>
      </w:r>
      <w:r w:rsidR="0068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Малмыжским городским поселением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оценки объекта</w:t>
      </w:r>
      <w:r w:rsidR="00B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B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</w:t>
      </w:r>
      <w:r w:rsidR="00B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18DD" w:rsidRDefault="00BE5BF2" w:rsidP="00027E6D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весь период действия договора арендная плата не индексировалась</w:t>
      </w:r>
      <w:r w:rsidR="009F3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Арендатором не осуществлялась своевременная уплата арендных платежей</w:t>
      </w:r>
      <w:r w:rsidR="00311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еры, установленные договором, в отношении недобросовестного Арендатора, собственником не принимались</w:t>
      </w:r>
      <w:r w:rsidR="009F3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свидетельствует о неэффективном использовании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50D" w:rsidRDefault="00027E6D" w:rsidP="0069550D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23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Квалифицирование работ по планируемым ремонтам осуществлялись с нарушением  требований Градостроительного кодекса РФ</w:t>
      </w:r>
      <w:r w:rsidR="0069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(ГК РФ). </w:t>
      </w:r>
    </w:p>
    <w:p w:rsidR="007C421B" w:rsidRDefault="0069550D" w:rsidP="00B44B7C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перечень работ по ремонту наружной системы канализации в РМЗ предполагает не текущий ремонт объекта, а проведение реконструкции: увеличение пропускной способности труб в связи с увеличением их диаметра, изменение параметров объекта, замена труб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прочные и экономичные</w:t>
      </w:r>
      <w:r w:rsidR="007C421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</w:t>
      </w:r>
      <w:r w:rsidR="007C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установленных ГК РФ предварительных работ, составление проектной документации</w:t>
      </w:r>
      <w:r w:rsidR="007C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что не было </w:t>
      </w:r>
      <w:r w:rsidR="00F2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администрацией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159" w:rsidRDefault="00B44B7C" w:rsidP="00F2715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привело к тому, что </w:t>
      </w:r>
      <w:r w:rsidR="007C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подрядчиком ООО «Марсельхозартель» </w:t>
      </w:r>
      <w:r w:rsidR="007C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вскрылись множественные недостатки, негативно повлиявшие на качество, своевременность и объем выполненных работ. А в конечном итоге на фактическую стоимость 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(удорожание) </w:t>
      </w:r>
      <w:r w:rsidR="007C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целевого </w:t>
      </w:r>
      <w:r w:rsidR="007C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проекта.</w:t>
      </w:r>
    </w:p>
    <w:p w:rsidR="00F27159" w:rsidRDefault="00F27159" w:rsidP="00F2715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же нарушения были установлены при реализации городским поселением проектов по благоустройству мусульманского и православного кладбищ, при проведении Староирюкским сельским поселением ремонта подъездной дороги </w:t>
      </w:r>
      <w:r w:rsidR="007458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пруду и обустройству противопожарного пирса,</w:t>
      </w:r>
      <w:r w:rsidR="00C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ремонта автомобильной дороги по ул. Советская Рожкинским сельским поселением</w:t>
      </w:r>
      <w:r w:rsidR="00311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ремонте сельских домов культуры д. Поречке Китяк и с. Новая Смаиль и т.д.</w:t>
      </w:r>
      <w:r w:rsidR="00C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17A" w:rsidRDefault="00F27159" w:rsidP="006F10D7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Неверная классификация работ,</w:t>
      </w:r>
      <w:r w:rsidR="0074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надлежащего учета объектов привело к нарушениям порядка применения бюджетной классификации</w:t>
      </w:r>
      <w:r w:rsidR="0016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приказом Минфина России </w:t>
      </w:r>
      <w:r w:rsidR="0025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01.07.2013 №65н, </w:t>
      </w:r>
      <w:r w:rsidR="00161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29.11.2017 №209н, от 08.06.2018 №132н</w:t>
      </w:r>
      <w:r w:rsidR="0074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неправомерного использования бюджетных </w:t>
      </w:r>
      <w:r w:rsidR="00CB0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на текущие расходы вместо реконструкции </w:t>
      </w:r>
      <w:r w:rsidR="00745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A5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34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573,1 тыс. </w:t>
      </w:r>
      <w:r w:rsidR="00A571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по Малмыжскому городскому поселению 1205</w:t>
      </w:r>
      <w:r w:rsidR="006F1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1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5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Староирюкскому сельском</w:t>
      </w:r>
      <w:r w:rsidR="009309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поселению 2</w:t>
      </w:r>
      <w:r w:rsidR="006F1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71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5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B0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ДШИ г. Малмыж в сумме 1911,6 тыс. рублей,</w:t>
      </w:r>
      <w:r w:rsidR="00C2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Рожкинскому сельскому поселению в сумме 2023,3 тыс. рублей</w:t>
      </w:r>
      <w:r w:rsidR="006F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Новосмаильскому сельскому поселению в сумме 5498,8 тыс. рублей, по Аджимскому сельскому поселению в сумме 2661,7 тыс. рублей.</w:t>
      </w:r>
      <w:r w:rsidR="00C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96B" w:rsidRDefault="00BA717A" w:rsidP="00BA7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административно-хозяйственного здания на территории мусульманского кладбища в</w:t>
      </w:r>
      <w:r w:rsidR="00F1217F" w:rsidRPr="00C1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</w:t>
      </w:r>
      <w:r w:rsidR="00F1217F" w:rsidRPr="00C12FDB">
        <w:rPr>
          <w:szCs w:val="28"/>
        </w:rPr>
        <w:t xml:space="preserve"> </w:t>
      </w:r>
      <w:r w:rsidR="00F1217F" w:rsidRPr="00C12FDB">
        <w:rPr>
          <w:rFonts w:ascii="Times New Roman" w:hAnsi="Times New Roman" w:cs="Times New Roman"/>
          <w:sz w:val="28"/>
          <w:szCs w:val="28"/>
        </w:rPr>
        <w:t>ст.47, 48, 49, 51, 54, 55 Градостроительного кодекса РФ поселением не проводились инженерные изыскания по объекту, работы по строительству  проводились без получения разрешения, без государственного строительного надзора и разрешения на ввод в эксплуатацию</w:t>
      </w:r>
      <w:r>
        <w:rPr>
          <w:rFonts w:ascii="Times New Roman" w:hAnsi="Times New Roman" w:cs="Times New Roman"/>
          <w:sz w:val="28"/>
          <w:szCs w:val="28"/>
        </w:rPr>
        <w:t>, работы проведены без учета проектной документации.</w:t>
      </w:r>
      <w:r w:rsidR="00CB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B9E" w:rsidRDefault="0093096B" w:rsidP="00341816">
      <w:pPr>
        <w:spacing w:after="12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отметить, что в бухгалтерском учете и отчетности затраты по ремонту </w:t>
      </w:r>
      <w:r w:rsidR="0034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административно-хозяйственного здания на территории православного кладбища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отражены</w:t>
      </w:r>
      <w:r w:rsidR="00BA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</w:t>
      </w:r>
      <w:r w:rsidR="00CB58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проведенная реконструкция, увеличив</w:t>
      </w:r>
      <w:r w:rsidR="00BA717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балансовую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объект</w:t>
      </w:r>
      <w:r w:rsidR="003418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муниципальная собственность городского поселения на </w:t>
      </w:r>
      <w:r w:rsidR="0034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</w:t>
      </w:r>
      <w:r w:rsidR="00BA7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на территории кладбищ зарегистрирована в едином государственном реестре недвижимости</w:t>
      </w:r>
      <w:r w:rsidR="00CB5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356" w:rsidRDefault="00745823" w:rsidP="00316D5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</w:t>
      </w:r>
      <w:r w:rsidR="006E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акупки по проектам местных инициатив осуществлялись в соответствии с Законом о контрактной системе №44-ФЗ </w:t>
      </w:r>
      <w:r w:rsidR="003F1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электронных аукционов, а также в соответствии с п.4 и п.25 ч.1 ст.93 Закона №44-ФЗ.</w:t>
      </w:r>
    </w:p>
    <w:p w:rsidR="00DB252F" w:rsidRDefault="007B5131" w:rsidP="00316D5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Заключено 22 муниципальных контракта, из которых по 7 </w:t>
      </w:r>
      <w:r w:rsidR="00B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(31,8%)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контрактам образовалась экономия в целом </w:t>
      </w:r>
      <w:r w:rsidR="00B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1077,34 тыс. рублей, в том числе в 2018 году 655,87 тыс. рублей, в 2019 году 421,47 тыс. рублей. Основными причинами </w:t>
      </w:r>
      <w:r w:rsidR="00B23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от проведенных торгов</w:t>
      </w:r>
      <w:r w:rsidR="00B23C63" w:rsidRPr="00B2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C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отсутствие конкурентной среды среди Подрядчиков, нежелание участвовать в торгах и т.д.</w:t>
      </w:r>
      <w:r w:rsidR="00BE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B7C" w:rsidRDefault="009F51A5" w:rsidP="00316D5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DB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r w:rsidR="00DB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выполнявших работы</w:t>
      </w:r>
      <w:r w:rsidR="00B2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Михайлов В.А. (5), </w:t>
      </w:r>
      <w:r w:rsidR="00B2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Марданова Л.М., </w:t>
      </w:r>
      <w:r w:rsidR="00DB252F">
        <w:rPr>
          <w:rFonts w:ascii="Times New Roman" w:eastAsia="Times New Roman" w:hAnsi="Times New Roman" w:cs="Times New Roman"/>
          <w:sz w:val="28"/>
          <w:szCs w:val="28"/>
          <w:lang w:eastAsia="ru-RU"/>
        </w:rPr>
        <w:t>(4), ООО «РМЗ 3» (3), ИП Марданов И.Н. (2)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ИП Константинов С.В (2).</w:t>
      </w:r>
    </w:p>
    <w:p w:rsidR="008E1E4F" w:rsidRPr="00341816" w:rsidRDefault="00316D56" w:rsidP="008E1E4F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1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ходе проверки </w:t>
      </w:r>
      <w:r w:rsidR="009F51A5" w:rsidRPr="00341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результатов планирования закупок, заключения и исполнения муниципальных контрактов установлены</w:t>
      </w:r>
      <w:r w:rsidRPr="00341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E1E4F" w:rsidRPr="00341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следующие </w:t>
      </w:r>
      <w:r w:rsidRPr="00341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</w:t>
      </w:r>
      <w:r w:rsidR="008E1E4F" w:rsidRPr="00341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45823" w:rsidRPr="003E76D9" w:rsidRDefault="003E76D9" w:rsidP="00DC3C60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F51A5">
        <w:rPr>
          <w:rFonts w:ascii="Times New Roman" w:hAnsi="Times New Roman" w:cs="Times New Roman"/>
          <w:sz w:val="28"/>
          <w:szCs w:val="28"/>
          <w:lang w:eastAsia="ru-RU"/>
        </w:rPr>
        <w:t>2019 году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51A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CB0EE0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 Староирюкского сельского поселения </w:t>
      </w:r>
      <w:r w:rsidR="00CB0EE0">
        <w:rPr>
          <w:rFonts w:ascii="Times New Roman" w:hAnsi="Times New Roman" w:cs="Times New Roman"/>
          <w:sz w:val="28"/>
          <w:szCs w:val="28"/>
          <w:lang w:eastAsia="ru-RU"/>
        </w:rPr>
        <w:t xml:space="preserve">были 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>наруш</w:t>
      </w:r>
      <w:r w:rsidR="00CB0EE0">
        <w:rPr>
          <w:rFonts w:ascii="Times New Roman" w:hAnsi="Times New Roman" w:cs="Times New Roman"/>
          <w:sz w:val="28"/>
          <w:szCs w:val="28"/>
          <w:lang w:eastAsia="ru-RU"/>
        </w:rPr>
        <w:t>ены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 сроки внесения изменения в план-график </w:t>
      </w:r>
      <w:r w:rsidRPr="003E76D9">
        <w:rPr>
          <w:rFonts w:ascii="Times New Roman" w:hAnsi="Times New Roman" w:cs="Times New Roman"/>
          <w:sz w:val="28"/>
          <w:szCs w:val="28"/>
          <w:lang w:eastAsia="ru-RU"/>
        </w:rPr>
        <w:t>при отмене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 закупки по электронному аукциону</w:t>
      </w:r>
      <w:r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 и не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 внес</w:t>
      </w:r>
      <w:r w:rsidR="00CB0EE0">
        <w:rPr>
          <w:rFonts w:ascii="Times New Roman" w:hAnsi="Times New Roman" w:cs="Times New Roman"/>
          <w:sz w:val="28"/>
          <w:szCs w:val="28"/>
          <w:lang w:eastAsia="ru-RU"/>
        </w:rPr>
        <w:t xml:space="preserve">ены 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в план-график, </w:t>
      </w:r>
      <w:r w:rsidR="00CB0EE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разрешающие 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>заключ</w:t>
      </w:r>
      <w:r w:rsidR="00CB0EE0">
        <w:rPr>
          <w:rFonts w:ascii="Times New Roman" w:hAnsi="Times New Roman" w:cs="Times New Roman"/>
          <w:sz w:val="28"/>
          <w:szCs w:val="28"/>
          <w:lang w:eastAsia="ru-RU"/>
        </w:rPr>
        <w:t xml:space="preserve">ение 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CB0EE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</w:t>
      </w:r>
      <w:r w:rsidR="00CB0EE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45823" w:rsidRPr="003E76D9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п.4 ч.1 ст.93 Закона №44-ФЗ. </w:t>
      </w:r>
    </w:p>
    <w:p w:rsidR="00034196" w:rsidRDefault="00DC3C60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E76D9" w:rsidRPr="003E76D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136">
        <w:rPr>
          <w:rFonts w:ascii="Times New Roman" w:hAnsi="Times New Roman" w:cs="Times New Roman"/>
          <w:sz w:val="28"/>
          <w:szCs w:val="28"/>
          <w:lang w:eastAsia="ru-RU"/>
        </w:rPr>
        <w:t>Муниципальные контракты в части выполнения работ 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объектам дорожной инфраструктуры</w:t>
      </w:r>
      <w:r w:rsidR="001601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34196"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гарантийного срока эксплуатации дорожного </w:t>
      </w:r>
      <w:r w:rsidR="000341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полотна</w:t>
      </w:r>
      <w:r w:rsidR="00160136">
        <w:rPr>
          <w:rFonts w:ascii="Times New Roman" w:hAnsi="Times New Roman" w:cs="Times New Roman"/>
          <w:sz w:val="28"/>
          <w:szCs w:val="28"/>
          <w:lang w:eastAsia="ru-RU"/>
        </w:rPr>
        <w:t>, выдачи гарантийных паспортов</w:t>
      </w:r>
      <w:r w:rsidR="00160136" w:rsidRPr="00160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136">
        <w:rPr>
          <w:rFonts w:ascii="Times New Roman" w:hAnsi="Times New Roman" w:cs="Times New Roman"/>
          <w:sz w:val="28"/>
          <w:szCs w:val="28"/>
          <w:lang w:eastAsia="ru-RU"/>
        </w:rPr>
        <w:t xml:space="preserve">на объекты, привлечения к работам субподрядчиков </w:t>
      </w:r>
      <w:r w:rsidR="000341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отвечают установленным </w:t>
      </w:r>
      <w:r w:rsidR="00160136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№44-ФЗ,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0341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Минтранса РФ от 07.05.2003 № ИС-414-р</w:t>
      </w:r>
      <w:r w:rsidRPr="00DC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3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r w:rsidR="00034196">
        <w:rPr>
          <w:rFonts w:ascii="Times New Roman" w:hAnsi="Times New Roman" w:cs="Times New Roman"/>
          <w:sz w:val="28"/>
          <w:szCs w:val="28"/>
        </w:rPr>
        <w:t xml:space="preserve">Минтранса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05.02.2019 № 37 требованиям</w:t>
      </w:r>
      <w:r w:rsidR="0016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(Аджимское, Староирюкское</w:t>
      </w:r>
      <w:r w:rsidR="0050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Рожкинское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сельские поселения).</w:t>
      </w:r>
    </w:p>
    <w:p w:rsidR="00F1217F" w:rsidRDefault="00CB0EE0" w:rsidP="00B12CF5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CB5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выполнении работ Подрядчиками </w:t>
      </w:r>
      <w:r w:rsidR="004B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(ИП Михайлов В.А.</w:t>
      </w:r>
      <w:r w:rsidR="0050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ООО «РМЗ 3», </w:t>
      </w:r>
      <w:r w:rsidR="007A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 Марданова Л.М., </w:t>
      </w:r>
      <w:r w:rsidR="0050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 Марданов И.Н.</w:t>
      </w:r>
      <w:r w:rsidR="004B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3D5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допускалось не соблюдение обязательств, установленных муниципальными контрактами, в том числе: предоставление</w:t>
      </w:r>
      <w:r w:rsidR="007A6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5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графика работ или соблюдение установленных в нем сроков выполнения работ, не велась должным образом исполнительская документация (журнал работ, акты освидетельствования скрытых работ), у отдельных Подрядчиков отсутствовали</w:t>
      </w:r>
      <w:r w:rsidR="0016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5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соответствующие сертификаты и</w:t>
      </w:r>
      <w:proofErr w:type="gramEnd"/>
      <w:r w:rsidR="003D5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паспорта на товары и материалы</w:t>
      </w:r>
      <w:r w:rsidR="0093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(администрация Новосмаильского сельского поселения, Малмыжское городское поселение</w:t>
      </w:r>
      <w:r w:rsidR="00F1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128" w:rsidRDefault="00493128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Заказчиками не принимались меры ответственности к Подрядчикам, предусмотренные муниципальными контрактами</w:t>
      </w:r>
      <w:r w:rsidR="0093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свидетельствует о недостаточном контроле со стороны Заказчика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774" w:rsidRDefault="00B12CF5" w:rsidP="001B03A7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37FB2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1B03A7">
        <w:rPr>
          <w:rFonts w:ascii="Times New Roman" w:hAnsi="Times New Roman" w:cs="Times New Roman"/>
          <w:sz w:val="28"/>
          <w:szCs w:val="28"/>
        </w:rPr>
        <w:t xml:space="preserve">по всем проектам на возмездной или безвозмездной основе осуществлялся строительный </w:t>
      </w:r>
      <w:proofErr w:type="gramStart"/>
      <w:r w:rsidR="00CD6774">
        <w:rPr>
          <w:rFonts w:ascii="Times New Roman" w:hAnsi="Times New Roman" w:cs="Times New Roman"/>
          <w:sz w:val="28"/>
          <w:szCs w:val="28"/>
        </w:rPr>
        <w:t>контроль</w:t>
      </w:r>
      <w:r w:rsidR="001B03A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B03A7">
        <w:rPr>
          <w:rFonts w:ascii="Times New Roman" w:hAnsi="Times New Roman" w:cs="Times New Roman"/>
          <w:sz w:val="28"/>
          <w:szCs w:val="28"/>
        </w:rPr>
        <w:t xml:space="preserve"> выполнением ремонтных и строительных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774" w:rsidRDefault="00CD6774" w:rsidP="001B03A7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и 2019 годах</w:t>
      </w:r>
      <w:r w:rsidR="00C736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D3">
        <w:rPr>
          <w:rFonts w:ascii="Times New Roman" w:hAnsi="Times New Roman" w:cs="Times New Roman"/>
          <w:sz w:val="28"/>
          <w:szCs w:val="28"/>
        </w:rPr>
        <w:t xml:space="preserve">основном он </w:t>
      </w:r>
      <w:r>
        <w:rPr>
          <w:rFonts w:ascii="Times New Roman" w:hAnsi="Times New Roman" w:cs="Times New Roman"/>
          <w:sz w:val="28"/>
          <w:szCs w:val="28"/>
        </w:rPr>
        <w:t>осуществлялся ООО «Приор»</w:t>
      </w:r>
      <w:r w:rsidR="007138A0" w:rsidRPr="007138A0">
        <w:rPr>
          <w:rFonts w:ascii="Times New Roman" w:hAnsi="Times New Roman" w:cs="Times New Roman"/>
          <w:sz w:val="28"/>
          <w:szCs w:val="28"/>
        </w:rPr>
        <w:t xml:space="preserve"> </w:t>
      </w:r>
      <w:r w:rsidR="007138A0">
        <w:rPr>
          <w:rFonts w:ascii="Times New Roman" w:hAnsi="Times New Roman" w:cs="Times New Roman"/>
          <w:sz w:val="28"/>
          <w:szCs w:val="28"/>
        </w:rPr>
        <w:t>(63,6%)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774" w:rsidRDefault="00B12CF5" w:rsidP="001B03A7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37FB2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лица, осуществляющего строительный </w:t>
      </w:r>
      <w:r w:rsidR="00C736D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7FB2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C736D3">
        <w:rPr>
          <w:rFonts w:ascii="Times New Roman" w:hAnsi="Times New Roman" w:cs="Times New Roman"/>
          <w:sz w:val="28"/>
          <w:szCs w:val="28"/>
        </w:rPr>
        <w:t>надзор</w:t>
      </w:r>
      <w:r w:rsidR="00937FB2">
        <w:rPr>
          <w:rFonts w:ascii="Times New Roman" w:hAnsi="Times New Roman" w:cs="Times New Roman"/>
          <w:sz w:val="28"/>
          <w:szCs w:val="28"/>
        </w:rPr>
        <w:t xml:space="preserve"> за ведением </w:t>
      </w:r>
      <w:r>
        <w:rPr>
          <w:rFonts w:ascii="Times New Roman" w:hAnsi="Times New Roman" w:cs="Times New Roman"/>
          <w:sz w:val="28"/>
          <w:szCs w:val="28"/>
        </w:rPr>
        <w:t>исполнительной документации, где он также фиксирует результат</w:t>
      </w:r>
      <w:r w:rsidR="00CD6774">
        <w:rPr>
          <w:rFonts w:ascii="Times New Roman" w:hAnsi="Times New Roman" w:cs="Times New Roman"/>
          <w:sz w:val="28"/>
          <w:szCs w:val="28"/>
        </w:rPr>
        <w:t xml:space="preserve">ы контроля, </w:t>
      </w:r>
      <w:r w:rsidR="00DB26AF">
        <w:rPr>
          <w:rFonts w:ascii="Times New Roman" w:hAnsi="Times New Roman" w:cs="Times New Roman"/>
          <w:sz w:val="28"/>
          <w:szCs w:val="28"/>
        </w:rPr>
        <w:t>записывает выявленные недостатки, устанавливает сроки устранения</w:t>
      </w:r>
      <w:r w:rsidR="00937FB2">
        <w:rPr>
          <w:rFonts w:ascii="Times New Roman" w:hAnsi="Times New Roman" w:cs="Times New Roman"/>
          <w:sz w:val="28"/>
          <w:szCs w:val="28"/>
        </w:rPr>
        <w:t xml:space="preserve">, </w:t>
      </w:r>
      <w:r w:rsidR="00DB26AF">
        <w:rPr>
          <w:rFonts w:ascii="Times New Roman" w:hAnsi="Times New Roman" w:cs="Times New Roman"/>
          <w:sz w:val="28"/>
          <w:szCs w:val="28"/>
        </w:rPr>
        <w:t xml:space="preserve">фиксирует дату устранения,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26AF">
        <w:rPr>
          <w:rFonts w:ascii="Times New Roman" w:hAnsi="Times New Roman" w:cs="Times New Roman"/>
          <w:sz w:val="28"/>
          <w:szCs w:val="28"/>
        </w:rPr>
        <w:t>присутствует при освидетельствовании скрытых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26AF">
        <w:rPr>
          <w:rFonts w:ascii="Times New Roman" w:hAnsi="Times New Roman" w:cs="Times New Roman"/>
          <w:sz w:val="28"/>
          <w:szCs w:val="28"/>
        </w:rPr>
        <w:t xml:space="preserve"> подписывает акты</w:t>
      </w:r>
      <w:r w:rsidR="00CD6774">
        <w:rPr>
          <w:rFonts w:ascii="Times New Roman" w:hAnsi="Times New Roman" w:cs="Times New Roman"/>
          <w:sz w:val="28"/>
          <w:szCs w:val="28"/>
        </w:rPr>
        <w:t xml:space="preserve">, следит </w:t>
      </w:r>
      <w:r w:rsidR="00DE4BE5">
        <w:rPr>
          <w:rFonts w:ascii="Times New Roman" w:hAnsi="Times New Roman" w:cs="Times New Roman"/>
          <w:sz w:val="28"/>
          <w:szCs w:val="28"/>
        </w:rPr>
        <w:t xml:space="preserve"> </w:t>
      </w:r>
      <w:r w:rsidR="001B03A7">
        <w:rPr>
          <w:rFonts w:ascii="Times New Roman" w:hAnsi="Times New Roman" w:cs="Times New Roman"/>
          <w:sz w:val="28"/>
          <w:szCs w:val="28"/>
        </w:rPr>
        <w:t>за своевременным и</w:t>
      </w:r>
      <w:r w:rsidR="00DE4BE5">
        <w:rPr>
          <w:rFonts w:ascii="Times New Roman" w:hAnsi="Times New Roman" w:cs="Times New Roman"/>
          <w:sz w:val="28"/>
          <w:szCs w:val="28"/>
        </w:rPr>
        <w:t xml:space="preserve"> качественным выполнением работ</w:t>
      </w:r>
      <w:r w:rsidR="00C736D3">
        <w:rPr>
          <w:rFonts w:ascii="Times New Roman" w:hAnsi="Times New Roman" w:cs="Times New Roman"/>
          <w:sz w:val="28"/>
          <w:szCs w:val="28"/>
        </w:rPr>
        <w:t>, использованием материалов</w:t>
      </w:r>
      <w:r w:rsidR="00CD6774" w:rsidRPr="00CD6774">
        <w:rPr>
          <w:rFonts w:ascii="Times New Roman" w:hAnsi="Times New Roman" w:cs="Times New Roman"/>
          <w:sz w:val="28"/>
          <w:szCs w:val="28"/>
        </w:rPr>
        <w:t xml:space="preserve"> </w:t>
      </w:r>
      <w:r w:rsidR="00CD6774">
        <w:rPr>
          <w:rFonts w:ascii="Times New Roman" w:hAnsi="Times New Roman" w:cs="Times New Roman"/>
          <w:sz w:val="28"/>
          <w:szCs w:val="28"/>
        </w:rPr>
        <w:t>в соответствии с условиями муниципального контракта</w:t>
      </w:r>
      <w:r w:rsidR="00C736D3">
        <w:rPr>
          <w:rFonts w:ascii="Times New Roman" w:hAnsi="Times New Roman" w:cs="Times New Roman"/>
          <w:sz w:val="28"/>
          <w:szCs w:val="28"/>
        </w:rPr>
        <w:t xml:space="preserve">, </w:t>
      </w:r>
      <w:r w:rsidR="00C736D3" w:rsidRPr="00C736D3">
        <w:rPr>
          <w:rFonts w:ascii="Times New Roman" w:hAnsi="Times New Roman" w:cs="Times New Roman"/>
          <w:sz w:val="28"/>
          <w:szCs w:val="28"/>
        </w:rPr>
        <w:t>соответствие материалов сертификатам, техническим паспортам или другим документам</w:t>
      </w:r>
      <w:proofErr w:type="gramEnd"/>
      <w:r w:rsidR="00C736D3" w:rsidRPr="00C736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36D3" w:rsidRPr="00C736D3">
        <w:rPr>
          <w:rFonts w:ascii="Times New Roman" w:hAnsi="Times New Roman" w:cs="Times New Roman"/>
          <w:sz w:val="28"/>
          <w:szCs w:val="28"/>
        </w:rPr>
        <w:t>удовлетворяющим</w:t>
      </w:r>
      <w:proofErr w:type="gramEnd"/>
      <w:r w:rsidR="00C736D3" w:rsidRPr="00C736D3">
        <w:rPr>
          <w:rFonts w:ascii="Times New Roman" w:hAnsi="Times New Roman" w:cs="Times New Roman"/>
          <w:sz w:val="28"/>
          <w:szCs w:val="28"/>
        </w:rPr>
        <w:t xml:space="preserve"> качеству</w:t>
      </w:r>
      <w:r w:rsidR="00937FB2" w:rsidRPr="00C736D3">
        <w:rPr>
          <w:rFonts w:ascii="Times New Roman" w:hAnsi="Times New Roman" w:cs="Times New Roman"/>
          <w:sz w:val="28"/>
          <w:szCs w:val="28"/>
        </w:rPr>
        <w:t>.</w:t>
      </w:r>
      <w:r w:rsidR="00937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B2" w:rsidRPr="00436854" w:rsidRDefault="00937FB2" w:rsidP="001B03A7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РФ организация, привлеченная для осуществления строительного контроля</w:t>
      </w:r>
      <w:r w:rsidR="004368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 некачественное и несвоевременное осуществление контроля в соответствии с техническими регламентами, договорными условиями.</w:t>
      </w:r>
    </w:p>
    <w:p w:rsidR="00436854" w:rsidRPr="00675CAD" w:rsidRDefault="00436854" w:rsidP="00C736D3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675CAD">
        <w:rPr>
          <w:rFonts w:ascii="Times New Roman" w:hAnsi="Times New Roman" w:cs="Times New Roman"/>
          <w:sz w:val="28"/>
          <w:szCs w:val="28"/>
        </w:rPr>
        <w:t xml:space="preserve">Фактической проверкой </w:t>
      </w:r>
      <w:proofErr w:type="gramStart"/>
      <w:r w:rsidR="00420013" w:rsidRPr="00675CAD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C736D3" w:rsidRPr="00675CAD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7138A0" w:rsidRPr="00675CAD">
        <w:rPr>
          <w:rFonts w:ascii="Times New Roman" w:hAnsi="Times New Roman" w:cs="Times New Roman"/>
          <w:sz w:val="28"/>
          <w:szCs w:val="28"/>
        </w:rPr>
        <w:t>ы нарушения по всем мероприятиям: отсутствие исполнительной документации и записей в журнале работ, несоответствие используемых материалов</w:t>
      </w:r>
      <w:r w:rsidR="00C736D3" w:rsidRPr="00675CAD">
        <w:rPr>
          <w:rFonts w:ascii="Times New Roman" w:hAnsi="Times New Roman" w:cs="Times New Roman"/>
          <w:sz w:val="28"/>
          <w:szCs w:val="28"/>
        </w:rPr>
        <w:t>,</w:t>
      </w:r>
      <w:r w:rsidR="007138A0" w:rsidRPr="00675CAD">
        <w:rPr>
          <w:rFonts w:ascii="Times New Roman" w:hAnsi="Times New Roman" w:cs="Times New Roman"/>
          <w:sz w:val="28"/>
          <w:szCs w:val="28"/>
        </w:rPr>
        <w:t xml:space="preserve"> отсутствие актов освидетельствования скрытых работ, замена работ Подрядчиками без согласования, приемка не выполненных или не качественно выполненных работ. Выявленные нарушения </w:t>
      </w:r>
      <w:r w:rsidR="00675CAD" w:rsidRPr="00675CAD">
        <w:rPr>
          <w:rFonts w:ascii="Times New Roman" w:hAnsi="Times New Roman" w:cs="Times New Roman"/>
          <w:sz w:val="28"/>
          <w:szCs w:val="28"/>
        </w:rPr>
        <w:t xml:space="preserve">касаются работ строительный контроль, </w:t>
      </w:r>
      <w:r w:rsidR="00C736D3" w:rsidRPr="00675CAD">
        <w:rPr>
          <w:rFonts w:ascii="Times New Roman" w:hAnsi="Times New Roman" w:cs="Times New Roman"/>
          <w:sz w:val="28"/>
          <w:szCs w:val="28"/>
        </w:rPr>
        <w:t xml:space="preserve"> </w:t>
      </w:r>
      <w:r w:rsidR="00675CAD" w:rsidRPr="00675CAD">
        <w:rPr>
          <w:rFonts w:ascii="Times New Roman" w:hAnsi="Times New Roman" w:cs="Times New Roman"/>
          <w:sz w:val="28"/>
          <w:szCs w:val="28"/>
        </w:rPr>
        <w:t xml:space="preserve">по которым осуществлялся ООО «Приор». </w:t>
      </w:r>
    </w:p>
    <w:p w:rsidR="00436854" w:rsidRPr="002528EE" w:rsidRDefault="00436854" w:rsidP="00436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E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Таким образом, использование бюджетных средств на осуществление строительного контроля без получения заданного результата в соответствии </w:t>
      </w:r>
      <w:r w:rsidRPr="002528EE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со ст. 34 Бюджетного кодекса Российской Федерации является неэффективным использованием бюджетных средств</w:t>
      </w:r>
      <w:r w:rsidR="00675CAD" w:rsidRPr="002528E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что составило в целом </w:t>
      </w:r>
      <w:r w:rsidR="002528EE" w:rsidRPr="002528EE">
        <w:rPr>
          <w:rFonts w:ascii="Times New Roman" w:eastAsia="Calibri" w:hAnsi="Times New Roman" w:cs="Times New Roman"/>
          <w:sz w:val="28"/>
          <w:szCs w:val="28"/>
          <w:lang w:bidi="ru-RU"/>
        </w:rPr>
        <w:t>59,99</w:t>
      </w:r>
      <w:r w:rsidR="00675CAD" w:rsidRPr="002528E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тыс. рублей</w:t>
      </w:r>
      <w:r w:rsidRPr="002528EE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CC718E" w:rsidRDefault="00BA1379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C7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Приемка выполненных работ осуществлялась с нарушением требований муниципальных контрактов, то есть без надлежащего информирования </w:t>
      </w:r>
      <w:r w:rsidR="004B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Подрядчиком </w:t>
      </w:r>
      <w:r w:rsidR="00CC7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Заказчика об окончании и приемке работ, без проведения Заказчиком экспертизы и составления экспертного заключения и т.д.</w:t>
      </w:r>
    </w:p>
    <w:p w:rsidR="00A3177D" w:rsidRDefault="00BA1379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9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Наруш</w:t>
      </w:r>
      <w:r w:rsidR="0082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ались</w:t>
      </w:r>
      <w:r w:rsidR="0049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сроки выполнения работ</w:t>
      </w:r>
      <w:r w:rsidR="0082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(ИП Михайлов В.А., ООО «РМЗ 3»,) </w:t>
      </w:r>
      <w:r w:rsidR="0082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сроки оплаты</w:t>
      </w:r>
      <w:r w:rsidR="00CC7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49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установленные муниципальными контрактами</w:t>
      </w:r>
      <w:r w:rsidR="00822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3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7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является нарушением ст.309 Гражданского кодекса РФ и ст.94 Закона №44-ФЗ.</w:t>
      </w:r>
    </w:p>
    <w:p w:rsidR="00A3177D" w:rsidRDefault="00A3177D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Допущенные Заказчиками нарушения порядка расчетов по муниципальным контрактам имеют признаки административного правонарушения, предусмотренного ст.7.32.5 Кодекса об административных правонарушениях, а также создают условия для взыскания с учреждений штрафных санкций.</w:t>
      </w:r>
    </w:p>
    <w:p w:rsidR="005A6014" w:rsidRDefault="00A3177D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пояснению учреждений причиной несвоевременной оплаты выполненных работ являлись, как </w:t>
      </w:r>
      <w:r w:rsidR="005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исполнительской дисциплины (городское поселение), так и несвоевременное предоставление субсидии из областного бюджета. </w:t>
      </w:r>
      <w:r w:rsidR="00ED4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</w:t>
      </w:r>
      <w:r w:rsidR="00ED4CF6" w:rsidRPr="00721140">
        <w:rPr>
          <w:rFonts w:ascii="Times New Roman" w:hAnsi="Times New Roman" w:cs="Times New Roman"/>
          <w:sz w:val="28"/>
          <w:szCs w:val="28"/>
        </w:rPr>
        <w:t>документы, подтверждающие принятие мер по своевременной оплате работ по контракт</w:t>
      </w:r>
      <w:r w:rsidR="00ED4CF6">
        <w:rPr>
          <w:rFonts w:ascii="Times New Roman" w:hAnsi="Times New Roman" w:cs="Times New Roman"/>
          <w:sz w:val="28"/>
          <w:szCs w:val="28"/>
        </w:rPr>
        <w:t>ам учреждениями не п</w:t>
      </w:r>
      <w:r w:rsidR="00ED4CF6" w:rsidRPr="00721140">
        <w:rPr>
          <w:rFonts w:ascii="Times New Roman" w:hAnsi="Times New Roman" w:cs="Times New Roman"/>
          <w:sz w:val="28"/>
          <w:szCs w:val="28"/>
        </w:rPr>
        <w:t>редставлены.</w:t>
      </w:r>
    </w:p>
    <w:p w:rsidR="006113E2" w:rsidRDefault="00BA1379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5A6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ходе выборочной выездной проверки фактического выполнения работ было установлено</w:t>
      </w:r>
      <w:r w:rsidR="0061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113E2" w:rsidRDefault="006113E2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7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руководителями учреждений были приняты и оплачены не выполненные</w:t>
      </w:r>
      <w:r w:rsidR="00D7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подрядчиками</w:t>
      </w:r>
      <w:r w:rsidR="0067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работы, в том числе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="0067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Новосмаильского сельского поселения</w:t>
      </w:r>
      <w:r w:rsidR="00675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сумме </w:t>
      </w:r>
      <w:r w:rsidR="00D7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112,9 тыс. рублей,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Рожкинск</w:t>
      </w:r>
      <w:r w:rsidR="00D7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</w:t>
      </w:r>
      <w:r w:rsidR="00D7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 w:rsidR="00D7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</w:t>
      </w:r>
      <w:r w:rsidR="00D7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сумме 72,7 тыс.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6113E2" w:rsidRDefault="006113E2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1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неправомерно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произведена замена использованных материалов</w:t>
      </w:r>
      <w:r w:rsidR="00F12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соответствующих техническому заданию </w:t>
      </w:r>
      <w:r w:rsidR="00D7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ремонт</w:t>
      </w:r>
      <w:r w:rsidR="00EC6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СДК в д. Поречке Китяк, с. Новая Смаиль, дороги в д. Салкым Чишма, ремонт наружной системы канализации в РМЗ, строительство административно-хозяйственного здания на территории мусульманского кладбища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ED4CF6" w:rsidRDefault="006113E2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некачественное выполнение работ и </w:t>
      </w:r>
      <w:r w:rsidR="0093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требующ</w:t>
      </w:r>
      <w:r w:rsidR="0093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устранени</w:t>
      </w:r>
      <w:r w:rsidR="00937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гарантийного срока (администрация Малмыжского городского поселения)</w:t>
      </w:r>
      <w:r w:rsidR="004A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A0390" w:rsidRDefault="00ED4CF6" w:rsidP="00160136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детской игровой площадке </w:t>
      </w:r>
      <w:r w:rsidR="00AB5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Исполнитель - </w:t>
      </w:r>
      <w:r w:rsidR="00AB569E">
        <w:rPr>
          <w:rFonts w:ascii="Times New Roman" w:hAnsi="Times New Roman" w:cs="Times New Roman"/>
          <w:sz w:val="28"/>
          <w:szCs w:val="28"/>
        </w:rPr>
        <w:t>ООО «Современные технологии»</w:t>
      </w:r>
      <w:r w:rsidR="00AB5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E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частичные повреждения металлических поверхностей, покрытых порошковой краской, </w:t>
      </w:r>
      <w:r w:rsidR="004A0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ржавчины),</w:t>
      </w:r>
    </w:p>
    <w:p w:rsidR="00EC6A04" w:rsidRDefault="004A0390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мусульманскому и православному кладбищу </w:t>
      </w:r>
      <w:r w:rsid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Исполнитель – ООО «РМЗ 3»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по асфальтированию площадки перед кладбищем </w:t>
      </w:r>
      <w:r w:rsidR="00AB56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4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Pr="00C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17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</w:t>
      </w:r>
      <w:proofErr w:type="gramEnd"/>
      <w:r w:rsidRPr="00C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а/б покрытия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трещины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сколы, выкрашивание,</w:t>
      </w:r>
      <w:r w:rsidRPr="004A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некачественный стык в примыкании слоев, на отдельных участках </w:t>
      </w:r>
      <w:r w:rsidRPr="00CA1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обрушение кромки, прорастание травы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Работы проводились субподрядчиком </w:t>
      </w:r>
      <w:r w:rsidR="00AB569E">
        <w:rPr>
          <w:rFonts w:ascii="Times New Roman" w:hAnsi="Times New Roman" w:cs="Times New Roman"/>
          <w:sz w:val="28"/>
          <w:szCs w:val="28"/>
        </w:rPr>
        <w:t>КОГП «Вятские автомобильные дороги»</w:t>
      </w:r>
      <w:r w:rsidR="00EC6A04">
        <w:rPr>
          <w:rFonts w:ascii="Times New Roman" w:hAnsi="Times New Roman" w:cs="Times New Roman"/>
          <w:sz w:val="28"/>
          <w:szCs w:val="28"/>
        </w:rPr>
        <w:t>,</w:t>
      </w:r>
    </w:p>
    <w:p w:rsidR="00CB0EE0" w:rsidRPr="00160136" w:rsidRDefault="00EC6A04" w:rsidP="00160136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строительству административно-хозяйственного здания – Исполнитель – ИП </w:t>
      </w:r>
      <w:r w:rsidR="006870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арданов</w:t>
      </w:r>
      <w:r w:rsidR="006870AD">
        <w:rPr>
          <w:rFonts w:ascii="Times New Roman" w:hAnsi="Times New Roman" w:cs="Times New Roman"/>
          <w:sz w:val="28"/>
          <w:szCs w:val="28"/>
        </w:rPr>
        <w:t xml:space="preserve"> И.Н. - </w:t>
      </w:r>
      <w:r w:rsidR="006870AD" w:rsidRPr="00251E64">
        <w:rPr>
          <w:rFonts w:ascii="Times New Roman" w:hAnsi="Times New Roman" w:cs="Times New Roman"/>
          <w:sz w:val="28"/>
          <w:szCs w:val="28"/>
        </w:rPr>
        <w:t>некачественная укладка линолеума</w:t>
      </w:r>
      <w:r w:rsidR="006870AD">
        <w:rPr>
          <w:rFonts w:ascii="Times New Roman" w:hAnsi="Times New Roman" w:cs="Times New Roman"/>
          <w:sz w:val="28"/>
          <w:szCs w:val="28"/>
        </w:rPr>
        <w:t>, отсутствие покраски потолка,</w:t>
      </w:r>
      <w:r w:rsidR="006870AD" w:rsidRPr="00251E64">
        <w:rPr>
          <w:rFonts w:ascii="Times New Roman" w:hAnsi="Times New Roman" w:cs="Times New Roman"/>
          <w:sz w:val="28"/>
          <w:szCs w:val="28"/>
        </w:rPr>
        <w:t xml:space="preserve"> некачественное закрепление конька на крыше</w:t>
      </w:r>
      <w:r w:rsidR="006870AD">
        <w:rPr>
          <w:rFonts w:ascii="Times New Roman" w:hAnsi="Times New Roman" w:cs="Times New Roman"/>
          <w:sz w:val="28"/>
          <w:szCs w:val="28"/>
        </w:rPr>
        <w:t>.</w:t>
      </w:r>
    </w:p>
    <w:p w:rsidR="00551682" w:rsidRPr="00551682" w:rsidRDefault="00BA1379" w:rsidP="00BA1379">
      <w:pPr>
        <w:spacing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3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C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Допущены нарушения законодательства о контрактной системе в сфере закупок, связанные с неразмещением или несвоевременным размещением информации и документов в единой информационной системе в сфере закупок Новосмаильским, Плотбищенским</w:t>
      </w:r>
      <w:r w:rsidR="0050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Рожкинским</w:t>
      </w:r>
      <w:r w:rsidR="00AC4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сельским</w:t>
      </w:r>
      <w:r w:rsidR="0050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поселения</w:t>
      </w:r>
      <w:r w:rsidR="00AC4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07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4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4E48" w:rsidRDefault="00092D17" w:rsidP="00092D17">
      <w:pPr>
        <w:pStyle w:val="a9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2D17">
        <w:rPr>
          <w:rFonts w:ascii="Times New Roman" w:hAnsi="Times New Roman"/>
          <w:b/>
          <w:sz w:val="28"/>
          <w:szCs w:val="28"/>
        </w:rPr>
        <w:t>8.7. Проверка правильности ведения бухгалтерского учета, достоверности отражения операций на счетах и в регистрах бухгалтерского учета.</w:t>
      </w:r>
    </w:p>
    <w:p w:rsidR="00DD249D" w:rsidRPr="003E257A" w:rsidRDefault="00DD249D" w:rsidP="003E2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Проверка бюджетного учета объектов, участвующих в ППМИ, отражение результатов выполненных работ, приобретения или строительства объектов на счетах, регистрах бухгалтерского учета и отчетности установила следующие нарушения и недостатки:</w:t>
      </w:r>
    </w:p>
    <w:p w:rsidR="003E257A" w:rsidRDefault="003E257A" w:rsidP="003E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Pr="003E257A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не обеспечивается проведение в соответствии с требованиями бухгалтерского учета инвентаризации, что как показывает практика, существенно влияет на достоверность учета объектов, полноту сведений об объектах и контроль за целевым и эффективным использованием муниципального имущества </w:t>
      </w:r>
      <w:r w:rsidRPr="003E257A">
        <w:rPr>
          <w:rFonts w:ascii="Times New Roman" w:hAnsi="Times New Roman" w:cs="Times New Roman"/>
          <w:sz w:val="28"/>
          <w:szCs w:val="28"/>
        </w:rPr>
        <w:t>в муниципальных образованиях Малмыжского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603" w:rsidRDefault="003E257A" w:rsidP="003E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D939AE">
        <w:rPr>
          <w:rFonts w:ascii="Times New Roman" w:hAnsi="Times New Roman" w:cs="Times New Roman"/>
          <w:sz w:val="28"/>
          <w:szCs w:val="28"/>
        </w:rPr>
        <w:t xml:space="preserve"> Допускается нарушения правил </w:t>
      </w:r>
      <w:r w:rsidR="00FC6987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939AE">
        <w:rPr>
          <w:rFonts w:ascii="Times New Roman" w:hAnsi="Times New Roman" w:cs="Times New Roman"/>
          <w:sz w:val="28"/>
          <w:szCs w:val="28"/>
        </w:rPr>
        <w:t xml:space="preserve">бухгалтерского учета основных средств, применения плана счетов, установления амортизационной группы основных средств и т.д., </w:t>
      </w:r>
      <w:r w:rsidR="00E75603">
        <w:rPr>
          <w:rFonts w:ascii="Times New Roman" w:hAnsi="Times New Roman" w:cs="Times New Roman"/>
          <w:sz w:val="28"/>
          <w:szCs w:val="28"/>
        </w:rPr>
        <w:t>регламентируемых</w:t>
      </w:r>
      <w:r w:rsidR="00D939AE" w:rsidRPr="00D939AE">
        <w:rPr>
          <w:rFonts w:ascii="Times New Roman" w:hAnsi="Times New Roman" w:cs="Times New Roman"/>
          <w:sz w:val="28"/>
          <w:szCs w:val="28"/>
        </w:rPr>
        <w:t xml:space="preserve"> </w:t>
      </w:r>
      <w:r w:rsidR="00D939AE" w:rsidRPr="0019587E">
        <w:rPr>
          <w:rFonts w:ascii="Times New Roman" w:hAnsi="Times New Roman" w:cs="Times New Roman"/>
          <w:sz w:val="28"/>
          <w:szCs w:val="28"/>
        </w:rPr>
        <w:t>ст.21 Закона о бухгалтерском учете №402-ФЗ, Инструкци</w:t>
      </w:r>
      <w:r w:rsidR="00D939AE">
        <w:rPr>
          <w:rFonts w:ascii="Times New Roman" w:hAnsi="Times New Roman" w:cs="Times New Roman"/>
          <w:sz w:val="28"/>
          <w:szCs w:val="28"/>
        </w:rPr>
        <w:t>ей</w:t>
      </w:r>
      <w:r w:rsidR="00D939AE" w:rsidRPr="0019587E">
        <w:rPr>
          <w:rFonts w:ascii="Times New Roman" w:hAnsi="Times New Roman" w:cs="Times New Roman"/>
          <w:sz w:val="28"/>
          <w:szCs w:val="28"/>
        </w:rPr>
        <w:t xml:space="preserve"> №157н</w:t>
      </w:r>
      <w:r w:rsidR="00D939AE">
        <w:rPr>
          <w:rFonts w:ascii="Times New Roman" w:hAnsi="Times New Roman" w:cs="Times New Roman"/>
          <w:sz w:val="28"/>
          <w:szCs w:val="28"/>
        </w:rPr>
        <w:t>,</w:t>
      </w:r>
      <w:r w:rsidR="00D939AE" w:rsidRPr="0019587E">
        <w:rPr>
          <w:rFonts w:ascii="Times New Roman" w:hAnsi="Times New Roman" w:cs="Times New Roman"/>
          <w:sz w:val="28"/>
          <w:szCs w:val="28"/>
        </w:rPr>
        <w:t xml:space="preserve"> ФСБУ «Основные средства» от 31.12.2016 №257н</w:t>
      </w:r>
      <w:r w:rsidR="00D939AE">
        <w:rPr>
          <w:rFonts w:ascii="Times New Roman" w:hAnsi="Times New Roman" w:cs="Times New Roman"/>
          <w:sz w:val="28"/>
          <w:szCs w:val="28"/>
        </w:rPr>
        <w:t>,</w:t>
      </w:r>
      <w:r w:rsidR="00D939AE" w:rsidRPr="00D939AE">
        <w:rPr>
          <w:rFonts w:ascii="Times New Roman" w:hAnsi="Times New Roman" w:cs="Times New Roman"/>
          <w:sz w:val="28"/>
          <w:szCs w:val="28"/>
        </w:rPr>
        <w:t xml:space="preserve"> </w:t>
      </w:r>
      <w:r w:rsidR="00D939AE">
        <w:rPr>
          <w:rFonts w:ascii="Times New Roman" w:hAnsi="Times New Roman" w:cs="Times New Roman"/>
          <w:sz w:val="28"/>
          <w:szCs w:val="28"/>
        </w:rPr>
        <w:t>Общероссийским классификатором объект</w:t>
      </w:r>
      <w:r w:rsidR="009A05FF">
        <w:rPr>
          <w:rFonts w:ascii="Times New Roman" w:hAnsi="Times New Roman" w:cs="Times New Roman"/>
          <w:sz w:val="28"/>
          <w:szCs w:val="28"/>
        </w:rPr>
        <w:t xml:space="preserve">ов основных фондов ОК 013-2014 </w:t>
      </w:r>
      <w:r w:rsidR="00D939AE">
        <w:rPr>
          <w:rFonts w:ascii="Times New Roman" w:hAnsi="Times New Roman" w:cs="Times New Roman"/>
          <w:sz w:val="28"/>
          <w:szCs w:val="28"/>
        </w:rPr>
        <w:t>и Классификацией основных средств, включаемых в амортизационные группы, утвержденной постановлением Правительства РФ от 01.01.2002 №1</w:t>
      </w:r>
      <w:r w:rsidR="004200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57A" w:rsidRDefault="009A05FF" w:rsidP="003E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установленных нарушений</w:t>
      </w:r>
      <w:r w:rsidR="00E75603">
        <w:rPr>
          <w:rFonts w:ascii="Times New Roman" w:hAnsi="Times New Roman" w:cs="Times New Roman"/>
          <w:sz w:val="28"/>
          <w:szCs w:val="28"/>
        </w:rPr>
        <w:t>, повлиявших на стоимость объектов основных средств и  достоверность годовой бюджетной отчетности, по Староирюкскому сельскому поселению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75603">
        <w:rPr>
          <w:rFonts w:ascii="Times New Roman" w:hAnsi="Times New Roman" w:cs="Times New Roman"/>
          <w:sz w:val="28"/>
          <w:szCs w:val="28"/>
        </w:rPr>
        <w:t>251,97 тыс. рублей.</w:t>
      </w:r>
    </w:p>
    <w:p w:rsidR="00F1217F" w:rsidRDefault="00E75603" w:rsidP="00E75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1217F">
        <w:rPr>
          <w:rFonts w:ascii="Times New Roman" w:hAnsi="Times New Roman" w:cs="Times New Roman"/>
          <w:sz w:val="28"/>
          <w:szCs w:val="28"/>
        </w:rPr>
        <w:t>В</w:t>
      </w:r>
      <w:r w:rsidR="00F1217F" w:rsidRPr="0032060C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F1217F" w:rsidRPr="00903880">
        <w:rPr>
          <w:rFonts w:ascii="Times New Roman" w:hAnsi="Times New Roman" w:cs="Times New Roman"/>
          <w:sz w:val="28"/>
          <w:szCs w:val="28"/>
        </w:rPr>
        <w:t>Приказ</w:t>
      </w:r>
      <w:r w:rsidR="00F1217F">
        <w:rPr>
          <w:rFonts w:ascii="Times New Roman" w:hAnsi="Times New Roman" w:cs="Times New Roman"/>
          <w:sz w:val="28"/>
          <w:szCs w:val="28"/>
        </w:rPr>
        <w:t>а</w:t>
      </w:r>
      <w:r w:rsidR="00F1217F" w:rsidRPr="00903880">
        <w:rPr>
          <w:rFonts w:ascii="Times New Roman" w:hAnsi="Times New Roman" w:cs="Times New Roman"/>
          <w:sz w:val="28"/>
          <w:szCs w:val="28"/>
        </w:rPr>
        <w:t xml:space="preserve"> Минфина России от 30.03.2015 </w:t>
      </w:r>
      <w:r w:rsidR="00F1217F">
        <w:rPr>
          <w:rFonts w:ascii="Times New Roman" w:hAnsi="Times New Roman" w:cs="Times New Roman"/>
          <w:sz w:val="28"/>
          <w:szCs w:val="28"/>
        </w:rPr>
        <w:t>№</w:t>
      </w:r>
      <w:r w:rsidR="00F1217F" w:rsidRPr="00903880">
        <w:rPr>
          <w:rFonts w:ascii="Times New Roman" w:hAnsi="Times New Roman" w:cs="Times New Roman"/>
          <w:sz w:val="28"/>
          <w:szCs w:val="28"/>
        </w:rPr>
        <w:t xml:space="preserve">52н </w:t>
      </w:r>
      <w:r w:rsidR="00F1217F">
        <w:rPr>
          <w:rFonts w:ascii="Times New Roman" w:hAnsi="Times New Roman" w:cs="Times New Roman"/>
          <w:sz w:val="28"/>
          <w:szCs w:val="28"/>
        </w:rPr>
        <w:t>«</w:t>
      </w:r>
      <w:r w:rsidR="00F1217F" w:rsidRPr="00903880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F1217F">
        <w:rPr>
          <w:rFonts w:ascii="Times New Roman" w:hAnsi="Times New Roman" w:cs="Times New Roman"/>
          <w:sz w:val="28"/>
          <w:szCs w:val="28"/>
        </w:rPr>
        <w:t>»</w:t>
      </w:r>
      <w:r w:rsidR="00F1217F" w:rsidRPr="00903880">
        <w:rPr>
          <w:rFonts w:ascii="Times New Roman" w:hAnsi="Times New Roman" w:cs="Times New Roman"/>
          <w:sz w:val="28"/>
          <w:szCs w:val="28"/>
        </w:rPr>
        <w:t xml:space="preserve"> (</w:t>
      </w:r>
      <w:r w:rsidR="00F1217F">
        <w:rPr>
          <w:rFonts w:ascii="Times New Roman" w:hAnsi="Times New Roman" w:cs="Times New Roman"/>
          <w:sz w:val="28"/>
          <w:szCs w:val="28"/>
        </w:rPr>
        <w:t>далее -</w:t>
      </w:r>
      <w:r w:rsidR="00F1217F" w:rsidRPr="00903880">
        <w:rPr>
          <w:rFonts w:ascii="Times New Roman" w:hAnsi="Times New Roman" w:cs="Times New Roman"/>
          <w:sz w:val="28"/>
          <w:szCs w:val="28"/>
        </w:rPr>
        <w:t xml:space="preserve"> </w:t>
      </w:r>
      <w:r w:rsidR="00F1217F" w:rsidRPr="0032060C">
        <w:rPr>
          <w:rFonts w:ascii="Times New Roman" w:hAnsi="Times New Roman" w:cs="Times New Roman"/>
          <w:sz w:val="28"/>
          <w:szCs w:val="28"/>
        </w:rPr>
        <w:t>Приказ Минфина №52н</w:t>
      </w:r>
      <w:r w:rsidR="00F1217F">
        <w:rPr>
          <w:rFonts w:ascii="Times New Roman" w:hAnsi="Times New Roman" w:cs="Times New Roman"/>
          <w:sz w:val="28"/>
          <w:szCs w:val="28"/>
        </w:rPr>
        <w:t xml:space="preserve">) по итогам проведенных ремонтов объекта </w:t>
      </w:r>
      <w:r w:rsidR="00F1217F" w:rsidRPr="0032060C">
        <w:rPr>
          <w:rFonts w:ascii="Times New Roman" w:hAnsi="Times New Roman" w:cs="Times New Roman"/>
          <w:sz w:val="28"/>
          <w:szCs w:val="28"/>
        </w:rPr>
        <w:t>не составл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="00F1217F" w:rsidRPr="0032060C">
        <w:rPr>
          <w:rFonts w:ascii="Times New Roman" w:hAnsi="Times New Roman" w:cs="Times New Roman"/>
          <w:sz w:val="28"/>
          <w:szCs w:val="28"/>
        </w:rPr>
        <w:t xml:space="preserve"> акт</w:t>
      </w:r>
      <w:r w:rsidR="00F1217F">
        <w:rPr>
          <w:rFonts w:ascii="Times New Roman" w:hAnsi="Times New Roman" w:cs="Times New Roman"/>
          <w:sz w:val="28"/>
          <w:szCs w:val="28"/>
        </w:rPr>
        <w:t>ы</w:t>
      </w:r>
      <w:r w:rsidR="00F1217F" w:rsidRPr="0032060C">
        <w:rPr>
          <w:rFonts w:ascii="Times New Roman" w:hAnsi="Times New Roman" w:cs="Times New Roman"/>
          <w:sz w:val="28"/>
          <w:szCs w:val="28"/>
        </w:rPr>
        <w:t xml:space="preserve"> приема-сдачи отремонтированных, </w:t>
      </w:r>
      <w:r w:rsidR="00F1217F" w:rsidRPr="0032060C">
        <w:rPr>
          <w:rFonts w:ascii="Times New Roman" w:hAnsi="Times New Roman" w:cs="Times New Roman"/>
          <w:sz w:val="28"/>
          <w:szCs w:val="28"/>
        </w:rPr>
        <w:lastRenderedPageBreak/>
        <w:t>реконструированных и модернизированных объектов</w:t>
      </w:r>
      <w:proofErr w:type="gramEnd"/>
      <w:r w:rsidR="00F1217F" w:rsidRPr="0032060C">
        <w:rPr>
          <w:rFonts w:ascii="Times New Roman" w:hAnsi="Times New Roman" w:cs="Times New Roman"/>
          <w:sz w:val="28"/>
          <w:szCs w:val="28"/>
        </w:rPr>
        <w:t xml:space="preserve"> основных средств (ф. 0504103)</w:t>
      </w:r>
      <w:r w:rsidR="00F1217F">
        <w:rPr>
          <w:rFonts w:ascii="Times New Roman" w:hAnsi="Times New Roman" w:cs="Times New Roman"/>
          <w:sz w:val="28"/>
          <w:szCs w:val="28"/>
        </w:rPr>
        <w:t>.</w:t>
      </w:r>
    </w:p>
    <w:p w:rsidR="00F1217F" w:rsidRPr="0032060C" w:rsidRDefault="0041608E" w:rsidP="00F12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1217F">
        <w:rPr>
          <w:rFonts w:ascii="Times New Roman" w:hAnsi="Times New Roman" w:cs="Times New Roman"/>
          <w:sz w:val="28"/>
          <w:szCs w:val="28"/>
        </w:rPr>
        <w:t>В</w:t>
      </w:r>
      <w:r w:rsidR="00F1217F" w:rsidRPr="0032060C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gramStart"/>
      <w:r w:rsidR="00F1217F" w:rsidRPr="0032060C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Порядка ведения реестров муниципального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30.08.2011 №424,</w:t>
      </w:r>
      <w:r w:rsidR="00F1217F" w:rsidRPr="0032060C">
        <w:rPr>
          <w:rFonts w:ascii="Times New Roman" w:hAnsi="Times New Roman" w:cs="Times New Roman"/>
          <w:sz w:val="28"/>
          <w:szCs w:val="28"/>
        </w:rPr>
        <w:t xml:space="preserve"> Инструкции №157н </w:t>
      </w:r>
      <w:r w:rsidR="00FC6987">
        <w:rPr>
          <w:rFonts w:ascii="Times New Roman" w:hAnsi="Times New Roman" w:cs="Times New Roman"/>
          <w:sz w:val="28"/>
          <w:szCs w:val="28"/>
        </w:rPr>
        <w:t xml:space="preserve">и </w:t>
      </w:r>
      <w:r w:rsidR="00FC6987" w:rsidRPr="0019587E">
        <w:rPr>
          <w:rFonts w:ascii="Times New Roman" w:hAnsi="Times New Roman" w:cs="Times New Roman"/>
          <w:sz w:val="28"/>
          <w:szCs w:val="28"/>
        </w:rPr>
        <w:t>ФСБУ «Основные средства» от 31.12.2016 №257н</w:t>
      </w:r>
      <w:r w:rsidR="00FC6987" w:rsidRPr="0032060C">
        <w:rPr>
          <w:rFonts w:ascii="Times New Roman" w:hAnsi="Times New Roman" w:cs="Times New Roman"/>
          <w:sz w:val="28"/>
          <w:szCs w:val="28"/>
        </w:rPr>
        <w:t xml:space="preserve"> </w:t>
      </w:r>
      <w:r w:rsidR="00F1217F" w:rsidRPr="0032060C">
        <w:rPr>
          <w:rFonts w:ascii="Times New Roman" w:hAnsi="Times New Roman" w:cs="Times New Roman"/>
          <w:sz w:val="28"/>
          <w:szCs w:val="28"/>
        </w:rPr>
        <w:t>сведения о произведенных ремонтах и изменениях</w:t>
      </w:r>
      <w:r>
        <w:rPr>
          <w:rFonts w:ascii="Times New Roman" w:hAnsi="Times New Roman" w:cs="Times New Roman"/>
          <w:sz w:val="28"/>
          <w:szCs w:val="28"/>
        </w:rPr>
        <w:t xml:space="preserve"> объектов не вносятся в реестр муниципального имущества и инвентарные карточки.</w:t>
      </w:r>
    </w:p>
    <w:p w:rsidR="0050755A" w:rsidRDefault="0041608E" w:rsidP="00FC698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1 ст.9 Федерального закона №402-ФЗ, п.36 и 332 Инструкции №157н 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в Малмыжском городском поселении </w:t>
      </w:r>
      <w:r w:rsidR="0050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к учету без приложения первичных документов и документов, подтверждающих государственную регистрацию права</w:t>
      </w:r>
      <w:r w:rsidR="00FC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5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716D" w:rsidRDefault="0092716D" w:rsidP="000D14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6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в адрес </w:t>
      </w:r>
      <w:r w:rsidR="000D1431">
        <w:rPr>
          <w:rFonts w:ascii="Times New Roman" w:hAnsi="Times New Roman" w:cs="Times New Roman"/>
          <w:sz w:val="28"/>
          <w:szCs w:val="28"/>
        </w:rPr>
        <w:t xml:space="preserve">руководителей Малмыжского городского поселения, Аджимского, Новосмаильского, Рожкинского и Староирюкского сельских поселений </w:t>
      </w:r>
      <w:r w:rsidRPr="0092716D">
        <w:rPr>
          <w:rFonts w:ascii="Times New Roman" w:hAnsi="Times New Roman" w:cs="Times New Roman"/>
          <w:sz w:val="28"/>
          <w:szCs w:val="28"/>
        </w:rPr>
        <w:t>подготовлен</w:t>
      </w:r>
      <w:r w:rsidR="000D1431">
        <w:rPr>
          <w:rFonts w:ascii="Times New Roman" w:hAnsi="Times New Roman" w:cs="Times New Roman"/>
          <w:sz w:val="28"/>
          <w:szCs w:val="28"/>
        </w:rPr>
        <w:t>ы</w:t>
      </w:r>
      <w:r w:rsidRPr="0092716D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0D1431">
        <w:rPr>
          <w:rFonts w:ascii="Times New Roman" w:hAnsi="Times New Roman" w:cs="Times New Roman"/>
          <w:sz w:val="28"/>
          <w:szCs w:val="28"/>
        </w:rPr>
        <w:t>ы</w:t>
      </w:r>
      <w:r w:rsidRPr="0092716D">
        <w:rPr>
          <w:rFonts w:ascii="Times New Roman" w:hAnsi="Times New Roman" w:cs="Times New Roman"/>
          <w:sz w:val="28"/>
          <w:szCs w:val="28"/>
        </w:rPr>
        <w:t xml:space="preserve"> представления для принятия мер по устранению выявленных нарушений, а также причин и условий, способствующи</w:t>
      </w:r>
      <w:r w:rsidR="000D1431">
        <w:rPr>
          <w:rFonts w:ascii="Times New Roman" w:hAnsi="Times New Roman" w:cs="Times New Roman"/>
          <w:sz w:val="28"/>
          <w:szCs w:val="28"/>
        </w:rPr>
        <w:t>х их совершению, и привлечению к ответственности виновных должностных лиц</w:t>
      </w:r>
      <w:r w:rsidRPr="0092716D">
        <w:rPr>
          <w:rFonts w:ascii="Times New Roman" w:hAnsi="Times New Roman" w:cs="Times New Roman"/>
          <w:sz w:val="28"/>
          <w:szCs w:val="28"/>
        </w:rPr>
        <w:t>.</w:t>
      </w:r>
    </w:p>
    <w:p w:rsidR="000D1431" w:rsidRPr="000D1431" w:rsidRDefault="000D1431" w:rsidP="0092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31">
        <w:rPr>
          <w:rFonts w:ascii="Times New Roman" w:hAnsi="Times New Roman" w:cs="Times New Roman"/>
          <w:b/>
          <w:sz w:val="28"/>
          <w:szCs w:val="28"/>
        </w:rPr>
        <w:t>9. Выводы</w:t>
      </w:r>
    </w:p>
    <w:p w:rsidR="002528EE" w:rsidRDefault="002528EE" w:rsidP="00863157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В 2018 -2019 годах </w:t>
      </w:r>
      <w:r w:rsidR="0085423F">
        <w:rPr>
          <w:rFonts w:ascii="Times New Roman" w:hAnsi="Times New Roman" w:cs="Times New Roman"/>
          <w:spacing w:val="2"/>
          <w:sz w:val="28"/>
          <w:szCs w:val="28"/>
        </w:rPr>
        <w:t xml:space="preserve">участие в реализации проектов местных инициатив на территории Малмыжского района </w:t>
      </w:r>
      <w:r w:rsidR="0085423F">
        <w:rPr>
          <w:rFonts w:ascii="Times New Roman" w:hAnsi="Times New Roman" w:cs="Times New Roman"/>
          <w:sz w:val="28"/>
          <w:szCs w:val="28"/>
        </w:rPr>
        <w:t xml:space="preserve">принимали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муниципальных образований Малмыжского района с 21 проектами </w:t>
      </w:r>
      <w:r w:rsidR="000C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42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</w:t>
      </w:r>
      <w:r w:rsidR="000C6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расходами в сумме</w:t>
      </w:r>
      <w:r w:rsidR="0085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26095,87 тыс. рублей, из них за счет средств областного бюджета – 17551,28 тыс. рублей, за счет средств муниципального бюджета – 3133,43 тыс. рублей, за счет средств физических лиц – 4071,37 тыс. рублей, за счет средств спонсоров – 1743,17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157" w:rsidRDefault="000C6E22" w:rsidP="0086315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населенных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Малмыжского 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детские игровые площадки, отремонтированы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искусств, сельские Дома культуры,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благоустроены места захоронения, отремонтированы объекты коммунального хозяйства, созданы условия для обеспечения первичных мер пожарной безопасности</w:t>
      </w:r>
      <w:r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6E22" w:rsidRDefault="00863157" w:rsidP="0086315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6E22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аибольшая сумма направлена на реализацию проектов по следующим направлениям: </w:t>
      </w:r>
      <w:r w:rsidR="000C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– 34,8%, </w:t>
      </w:r>
      <w:r w:rsidR="000C6E22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социально-культурной сферы </w:t>
      </w:r>
      <w:r w:rsidR="000C6E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6E22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E22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="000C6E22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объекты коммунального хозяйства </w:t>
      </w:r>
      <w:r w:rsidR="000C6E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6E22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E22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="000C6E22" w:rsidRPr="002D35C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63157" w:rsidRPr="00863157" w:rsidRDefault="00863157" w:rsidP="0086315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освоены практически в 100% размере по всем проектам кроме проекта Малмыжского городского поселения стоимостью 794606 рублей - «Ремонт асфальтобетонного покрытия тротуара по ул. Карла Либкнехта», работы по которому не были приняты у подрядчик</w:t>
      </w:r>
      <w:proofErr w:type="gramStart"/>
      <w:r w:rsidRPr="008631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86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«РМЗ 3» ввиду обнаруженных при приемке нарушений и недостатков, устранять которые Подрядчик отказался. В настоящее время поселением ведутся работы по реализации данного проекта в 2020 году в рамках заключенного Соглашения </w:t>
      </w:r>
      <w:r w:rsidRPr="00863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осуществлением корректировки сметы, проведением закупок по Закону №44-ФЗ.</w:t>
      </w:r>
    </w:p>
    <w:p w:rsidR="009F17AF" w:rsidRDefault="00863157" w:rsidP="00863157">
      <w:pPr>
        <w:autoSpaceDE w:val="0"/>
        <w:autoSpaceDN w:val="0"/>
        <w:adjustRightInd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свидетельствуют о </w:t>
      </w:r>
      <w:r w:rsidR="000D2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недостаточной эффективности использования бюджетных средств на реализацию проектов. В ходе проверки были установлены недостатки в муниципальной нормативной правовой базе, регулирующей реализацию проектов, нарушения с признаками неправомерного и неэффективного использования бюджетных средств, нарушения законодательства о контрактной системе в сфере закупок и гражданского законодательства, нарушения порядка применения бюджетной классификации</w:t>
      </w:r>
      <w:r w:rsidR="003E7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бюджетного учета</w:t>
      </w:r>
      <w:r w:rsidR="0056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отчетности.</w:t>
      </w:r>
    </w:p>
    <w:p w:rsidR="003A3688" w:rsidRDefault="009F17AF" w:rsidP="00863157">
      <w:pPr>
        <w:autoSpaceDE w:val="0"/>
        <w:autoSpaceDN w:val="0"/>
        <w:adjustRightInd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Муниципальными образованиями и учреждениями</w:t>
      </w:r>
      <w:r w:rsidR="0078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допускалось неправомерное использование бюджетных средств на оплату работ по реконструкции и капитальному ремонту проведенных текущим ремонтом</w:t>
      </w:r>
      <w:r w:rsidR="003A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13573,1 тыс. рублей</w:t>
      </w:r>
      <w:r w:rsidR="0078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3A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</w:t>
      </w:r>
      <w:r w:rsidR="0078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невыполненных работ  </w:t>
      </w:r>
      <w:r w:rsidR="003A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ремонтам Новосмаильского, и Рожкинского сельских домов культуры в сумме 185,6 тыс. рублей.</w:t>
      </w:r>
    </w:p>
    <w:p w:rsidR="00515B0F" w:rsidRDefault="003A3688" w:rsidP="00515B0F">
      <w:pPr>
        <w:autoSpaceDE w:val="0"/>
        <w:autoSpaceDN w:val="0"/>
        <w:adjustRightInd w:val="0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15B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несоблюдения подрядчиками договорных обязательств</w:t>
      </w:r>
      <w:r w:rsidR="005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муниципальными контрактами, что создало риски не выполнения или несвоевременного выполнения работ по проектам. </w:t>
      </w:r>
    </w:p>
    <w:p w:rsidR="002E01AB" w:rsidRDefault="00515B0F" w:rsidP="00863157">
      <w:pPr>
        <w:autoSpaceDE w:val="0"/>
        <w:autoSpaceDN w:val="0"/>
        <w:adjustRightInd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качества осуществления строительного контроля привел к тому, что отдельные проекты реализованы с нарушением условий технического задания муниципальных контрактов и низким качеством исполнения</w:t>
      </w:r>
      <w:r w:rsidR="002E01A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бюджетные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59,99 тыс. рублей произведены с нарушением принципа эффективности использования бюджетных средств, установленного ст.34 Бюджетного кодекса РФ.</w:t>
      </w:r>
    </w:p>
    <w:p w:rsidR="00A600E5" w:rsidRDefault="002E01AB" w:rsidP="00863157">
      <w:pPr>
        <w:autoSpaceDE w:val="0"/>
        <w:autoSpaceDN w:val="0"/>
        <w:adjustRightInd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Установлены нарушения требований Федерального закона №44-ФЗ при планировании закупок и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обеими ст</w:t>
      </w:r>
      <w:r w:rsid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ронами нарушаются договорные обязательства, </w:t>
      </w:r>
      <w:r w:rsid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своевременному выполнению работ и своевременной их оплате. </w:t>
      </w:r>
    </w:p>
    <w:p w:rsidR="00A600E5" w:rsidRPr="00A600E5" w:rsidRDefault="00A600E5" w:rsidP="00863157">
      <w:pPr>
        <w:autoSpaceDE w:val="0"/>
        <w:autoSpaceDN w:val="0"/>
        <w:adjustRightInd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муниципальными заказчиками несвоевременно и не в полном объеме размещаются документы и информация на официальном сайте ЕИС </w:t>
      </w: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закупок.</w:t>
      </w:r>
    </w:p>
    <w:p w:rsidR="000C6E22" w:rsidRPr="00A600E5" w:rsidRDefault="00A600E5" w:rsidP="00863157">
      <w:pPr>
        <w:autoSpaceDE w:val="0"/>
        <w:autoSpaceDN w:val="0"/>
        <w:adjustRightInd w:val="0"/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 муниципального имущества в учреждениях осуществляется с нарушением</w:t>
      </w:r>
      <w:r w:rsidR="002E01AB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ведения реестра муниципального имущества и бухгалтерского учета основных средств.  </w:t>
      </w:r>
      <w:r w:rsidR="002E01AB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0F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2F2E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157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057A" w:rsidRPr="00A600E5" w:rsidRDefault="00CF057A" w:rsidP="00292EBE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A0" w:rsidRPr="00B43BE2" w:rsidRDefault="000D1431" w:rsidP="00B43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384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27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F3A8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редложения</w:t>
      </w:r>
      <w:r w:rsidR="001F3843" w:rsidRPr="00B4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2503" w:rsidRDefault="00A12503" w:rsidP="00A12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Отчет о результатах контрольного мероприятия глав</w:t>
      </w:r>
      <w:r w:rsidR="00EF36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</w:t>
      </w:r>
      <w:r w:rsidR="00EF3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области.</w:t>
      </w:r>
    </w:p>
    <w:p w:rsidR="00EF3690" w:rsidRDefault="00EF3690" w:rsidP="00A12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настоящего контрольного мероприятия использовать при подготовке информации для глав муниципальн</w:t>
      </w:r>
      <w:r w:rsidR="005950E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5950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Малмыжского района.</w:t>
      </w:r>
    </w:p>
    <w:p w:rsidR="009429D2" w:rsidRDefault="004D7972" w:rsidP="0092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207C" w:rsidRPr="00B4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7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Малмыжского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проектов местных инициатив на территории Малмыжского района и своевременным предоставлением </w:t>
      </w:r>
      <w:r w:rsidR="0059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</w:t>
      </w:r>
      <w:r w:rsidR="00595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отчетности.</w:t>
      </w:r>
    </w:p>
    <w:p w:rsidR="001F3843" w:rsidRPr="00A12503" w:rsidRDefault="00A12503" w:rsidP="00A12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3843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</w:t>
      </w:r>
      <w:r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контрольного мероприятия </w:t>
      </w:r>
      <w:r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районной Думы Малмыжского района и 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районную Думу </w:t>
      </w:r>
      <w:r w:rsidR="005F3A83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созыва </w:t>
      </w:r>
      <w:r w:rsidR="001972EE" w:rsidRPr="00A12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 Кировской области;</w:t>
      </w:r>
    </w:p>
    <w:p w:rsidR="0092716D" w:rsidRDefault="0092716D" w:rsidP="00797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83" w:rsidRDefault="00420013" w:rsidP="005F3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F3A83" w:rsidRDefault="005950E1" w:rsidP="005F3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A83"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3A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A83"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5F3A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3A83"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</w:t>
      </w:r>
      <w:r w:rsidR="005F3A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3A83" w:rsidRPr="0018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контрольного мероприятия</w:t>
      </w:r>
      <w:r w:rsidR="005F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C5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листах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экземплярах.</w:t>
      </w:r>
    </w:p>
    <w:p w:rsidR="004D62A8" w:rsidRDefault="005950E1" w:rsidP="0040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3A83"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об устранении нарушений и недостатков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F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A83" w:rsidRPr="00714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r w:rsidR="005F3A83" w:rsidRPr="005D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A83"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A83"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5F3A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F3A83" w:rsidRPr="00D0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0E1" w:rsidRPr="00405130" w:rsidRDefault="005950E1" w:rsidP="0040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реализованных проектах и анализ, представленные в 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</w:t>
      </w:r>
      <w:r w:rsidR="006B619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 7 листах.</w:t>
      </w:r>
    </w:p>
    <w:p w:rsidR="00383069" w:rsidRPr="00E533DC" w:rsidRDefault="00383069" w:rsidP="00AE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C2F04" w:rsidRDefault="001F3843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C2F04" w:rsidRDefault="006C2F04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</w:p>
    <w:p w:rsidR="004031E1" w:rsidRDefault="006C2F04" w:rsidP="0081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  <w:r w:rsidR="001F3843"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6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F3843" w:rsidRPr="001F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Г.А.Кулапина</w:t>
      </w:r>
    </w:p>
    <w:sectPr w:rsidR="004031E1" w:rsidSect="006F07EF">
      <w:head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0A" w:rsidRDefault="0065010A">
      <w:pPr>
        <w:spacing w:after="0" w:line="240" w:lineRule="auto"/>
      </w:pPr>
      <w:r>
        <w:separator/>
      </w:r>
    </w:p>
  </w:endnote>
  <w:endnote w:type="continuationSeparator" w:id="0">
    <w:p w:rsidR="0065010A" w:rsidRDefault="0065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6772"/>
      <w:docPartObj>
        <w:docPartGallery w:val="Page Numbers (Bottom of Page)"/>
        <w:docPartUnique/>
      </w:docPartObj>
    </w:sdtPr>
    <w:sdtContent>
      <w:p w:rsidR="00133AB4" w:rsidRDefault="00CA0427">
        <w:pPr>
          <w:pStyle w:val="a6"/>
          <w:jc w:val="center"/>
        </w:pPr>
        <w:fldSimple w:instr=" PAGE   \* MERGEFORMAT ">
          <w:r w:rsidR="00420013">
            <w:rPr>
              <w:noProof/>
            </w:rPr>
            <w:t>18</w:t>
          </w:r>
        </w:fldSimple>
      </w:p>
    </w:sdtContent>
  </w:sdt>
  <w:p w:rsidR="00133AB4" w:rsidRDefault="00133A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0A" w:rsidRDefault="0065010A">
      <w:pPr>
        <w:spacing w:after="0" w:line="240" w:lineRule="auto"/>
      </w:pPr>
      <w:r>
        <w:separator/>
      </w:r>
    </w:p>
  </w:footnote>
  <w:footnote w:type="continuationSeparator" w:id="0">
    <w:p w:rsidR="0065010A" w:rsidRDefault="0065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B4" w:rsidRDefault="00CA0427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3A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3AB4" w:rsidRDefault="00133A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B6853E7"/>
    <w:multiLevelType w:val="hybridMultilevel"/>
    <w:tmpl w:val="E4728D50"/>
    <w:lvl w:ilvl="0" w:tplc="0B3650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EF4125"/>
    <w:multiLevelType w:val="hybridMultilevel"/>
    <w:tmpl w:val="D494E826"/>
    <w:lvl w:ilvl="0" w:tplc="6506166E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F95DA8"/>
    <w:multiLevelType w:val="hybridMultilevel"/>
    <w:tmpl w:val="C3D08A66"/>
    <w:lvl w:ilvl="0" w:tplc="FC82D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274C32"/>
    <w:multiLevelType w:val="hybridMultilevel"/>
    <w:tmpl w:val="5E6CBE22"/>
    <w:lvl w:ilvl="0" w:tplc="C276D858">
      <w:start w:val="1"/>
      <w:numFmt w:val="decimal"/>
      <w:lvlText w:val="%1)"/>
      <w:lvlJc w:val="left"/>
      <w:pPr>
        <w:ind w:left="106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>
    <w:nsid w:val="520C6458"/>
    <w:multiLevelType w:val="hybridMultilevel"/>
    <w:tmpl w:val="84566314"/>
    <w:lvl w:ilvl="0" w:tplc="B55CFA28">
      <w:start w:val="1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">
    <w:nsid w:val="52BB11A8"/>
    <w:multiLevelType w:val="hybridMultilevel"/>
    <w:tmpl w:val="88103866"/>
    <w:lvl w:ilvl="0" w:tplc="6F4EA20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B94F14"/>
    <w:multiLevelType w:val="hybridMultilevel"/>
    <w:tmpl w:val="E0A0E2E0"/>
    <w:lvl w:ilvl="0" w:tplc="0DD61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4200E5"/>
    <w:multiLevelType w:val="hybridMultilevel"/>
    <w:tmpl w:val="B5365F3A"/>
    <w:lvl w:ilvl="0" w:tplc="A6463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23220F"/>
    <w:multiLevelType w:val="hybridMultilevel"/>
    <w:tmpl w:val="ADDA00DC"/>
    <w:lvl w:ilvl="0" w:tplc="11506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924C3C"/>
    <w:multiLevelType w:val="hybridMultilevel"/>
    <w:tmpl w:val="FA204694"/>
    <w:lvl w:ilvl="0" w:tplc="58760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083C90"/>
    <w:multiLevelType w:val="hybridMultilevel"/>
    <w:tmpl w:val="327E59B8"/>
    <w:lvl w:ilvl="0" w:tplc="846A537C">
      <w:start w:val="1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02EF"/>
    <w:rsid w:val="00001AE5"/>
    <w:rsid w:val="00002EBB"/>
    <w:rsid w:val="000032BD"/>
    <w:rsid w:val="00003897"/>
    <w:rsid w:val="00003EFD"/>
    <w:rsid w:val="00004052"/>
    <w:rsid w:val="0000427A"/>
    <w:rsid w:val="000043AC"/>
    <w:rsid w:val="00004A15"/>
    <w:rsid w:val="00007CFD"/>
    <w:rsid w:val="0001455B"/>
    <w:rsid w:val="0001476C"/>
    <w:rsid w:val="00014B44"/>
    <w:rsid w:val="00014C33"/>
    <w:rsid w:val="0001536B"/>
    <w:rsid w:val="0001663A"/>
    <w:rsid w:val="00016B21"/>
    <w:rsid w:val="000209B4"/>
    <w:rsid w:val="000219BF"/>
    <w:rsid w:val="00021E8C"/>
    <w:rsid w:val="00023127"/>
    <w:rsid w:val="00024104"/>
    <w:rsid w:val="000242DB"/>
    <w:rsid w:val="0002643C"/>
    <w:rsid w:val="00027859"/>
    <w:rsid w:val="00027ABE"/>
    <w:rsid w:val="00027D1A"/>
    <w:rsid w:val="00027E6D"/>
    <w:rsid w:val="000319B9"/>
    <w:rsid w:val="000319F7"/>
    <w:rsid w:val="00034196"/>
    <w:rsid w:val="00037DA3"/>
    <w:rsid w:val="0004050A"/>
    <w:rsid w:val="00040620"/>
    <w:rsid w:val="000408D6"/>
    <w:rsid w:val="00042CA4"/>
    <w:rsid w:val="000435AD"/>
    <w:rsid w:val="00043759"/>
    <w:rsid w:val="00044543"/>
    <w:rsid w:val="00044BCD"/>
    <w:rsid w:val="000457FE"/>
    <w:rsid w:val="000520AE"/>
    <w:rsid w:val="00052C01"/>
    <w:rsid w:val="0005322E"/>
    <w:rsid w:val="00053517"/>
    <w:rsid w:val="00055288"/>
    <w:rsid w:val="00055311"/>
    <w:rsid w:val="0005531D"/>
    <w:rsid w:val="00056B37"/>
    <w:rsid w:val="00057783"/>
    <w:rsid w:val="00060CC6"/>
    <w:rsid w:val="00060F4B"/>
    <w:rsid w:val="000631E7"/>
    <w:rsid w:val="00063BB9"/>
    <w:rsid w:val="000645C8"/>
    <w:rsid w:val="00064CEB"/>
    <w:rsid w:val="00065F60"/>
    <w:rsid w:val="00066642"/>
    <w:rsid w:val="00066D7A"/>
    <w:rsid w:val="0006739B"/>
    <w:rsid w:val="000676D4"/>
    <w:rsid w:val="00070C44"/>
    <w:rsid w:val="00073BB8"/>
    <w:rsid w:val="000776B8"/>
    <w:rsid w:val="00080499"/>
    <w:rsid w:val="000806E0"/>
    <w:rsid w:val="000810A0"/>
    <w:rsid w:val="000819C6"/>
    <w:rsid w:val="00082D01"/>
    <w:rsid w:val="00083A2D"/>
    <w:rsid w:val="00086608"/>
    <w:rsid w:val="00087CAE"/>
    <w:rsid w:val="000905ED"/>
    <w:rsid w:val="0009250F"/>
    <w:rsid w:val="00092D17"/>
    <w:rsid w:val="00093D84"/>
    <w:rsid w:val="00094EEC"/>
    <w:rsid w:val="000964AA"/>
    <w:rsid w:val="00096BAE"/>
    <w:rsid w:val="000A132C"/>
    <w:rsid w:val="000A6A18"/>
    <w:rsid w:val="000A6DC3"/>
    <w:rsid w:val="000B01CB"/>
    <w:rsid w:val="000B196D"/>
    <w:rsid w:val="000B34E1"/>
    <w:rsid w:val="000B3FD3"/>
    <w:rsid w:val="000B6812"/>
    <w:rsid w:val="000C02CC"/>
    <w:rsid w:val="000C1A79"/>
    <w:rsid w:val="000C413D"/>
    <w:rsid w:val="000C6E22"/>
    <w:rsid w:val="000D0030"/>
    <w:rsid w:val="000D12E3"/>
    <w:rsid w:val="000D1431"/>
    <w:rsid w:val="000D1A77"/>
    <w:rsid w:val="000D2F2E"/>
    <w:rsid w:val="000D3DD7"/>
    <w:rsid w:val="000D4005"/>
    <w:rsid w:val="000D51EC"/>
    <w:rsid w:val="000D568A"/>
    <w:rsid w:val="000D732F"/>
    <w:rsid w:val="000E046C"/>
    <w:rsid w:val="000E07E6"/>
    <w:rsid w:val="000E401D"/>
    <w:rsid w:val="000E572A"/>
    <w:rsid w:val="000E650B"/>
    <w:rsid w:val="000F2DD0"/>
    <w:rsid w:val="000F3F25"/>
    <w:rsid w:val="000F432D"/>
    <w:rsid w:val="00101459"/>
    <w:rsid w:val="00102AC6"/>
    <w:rsid w:val="00103A5D"/>
    <w:rsid w:val="00104594"/>
    <w:rsid w:val="0010601B"/>
    <w:rsid w:val="00107603"/>
    <w:rsid w:val="001101C5"/>
    <w:rsid w:val="001118DD"/>
    <w:rsid w:val="00112D08"/>
    <w:rsid w:val="00113520"/>
    <w:rsid w:val="00115078"/>
    <w:rsid w:val="001161CB"/>
    <w:rsid w:val="00117A98"/>
    <w:rsid w:val="001215CE"/>
    <w:rsid w:val="00121994"/>
    <w:rsid w:val="001252E1"/>
    <w:rsid w:val="001264E4"/>
    <w:rsid w:val="00131C9B"/>
    <w:rsid w:val="00132ED7"/>
    <w:rsid w:val="001330E6"/>
    <w:rsid w:val="00133A77"/>
    <w:rsid w:val="00133AB4"/>
    <w:rsid w:val="00133EFF"/>
    <w:rsid w:val="00135C63"/>
    <w:rsid w:val="00137D09"/>
    <w:rsid w:val="001413AB"/>
    <w:rsid w:val="00141CF5"/>
    <w:rsid w:val="0014298B"/>
    <w:rsid w:val="001438EE"/>
    <w:rsid w:val="00143D7B"/>
    <w:rsid w:val="00144AD7"/>
    <w:rsid w:val="0015147F"/>
    <w:rsid w:val="00151DB6"/>
    <w:rsid w:val="00152080"/>
    <w:rsid w:val="00152CF9"/>
    <w:rsid w:val="001539F2"/>
    <w:rsid w:val="0015404B"/>
    <w:rsid w:val="00160136"/>
    <w:rsid w:val="0016195E"/>
    <w:rsid w:val="00161B9E"/>
    <w:rsid w:val="00161C2E"/>
    <w:rsid w:val="001621BE"/>
    <w:rsid w:val="00163B91"/>
    <w:rsid w:val="001646C4"/>
    <w:rsid w:val="00164E38"/>
    <w:rsid w:val="00165B15"/>
    <w:rsid w:val="00167BF3"/>
    <w:rsid w:val="00172015"/>
    <w:rsid w:val="00174E5C"/>
    <w:rsid w:val="001755ED"/>
    <w:rsid w:val="001762E9"/>
    <w:rsid w:val="0018207C"/>
    <w:rsid w:val="0018330A"/>
    <w:rsid w:val="00183C31"/>
    <w:rsid w:val="00187F0D"/>
    <w:rsid w:val="00192491"/>
    <w:rsid w:val="00192981"/>
    <w:rsid w:val="00192D21"/>
    <w:rsid w:val="001932C9"/>
    <w:rsid w:val="00194969"/>
    <w:rsid w:val="00195BBD"/>
    <w:rsid w:val="0019677C"/>
    <w:rsid w:val="00196D47"/>
    <w:rsid w:val="001972EE"/>
    <w:rsid w:val="001A01BF"/>
    <w:rsid w:val="001A0580"/>
    <w:rsid w:val="001A0709"/>
    <w:rsid w:val="001A171C"/>
    <w:rsid w:val="001A25AD"/>
    <w:rsid w:val="001A323A"/>
    <w:rsid w:val="001A3581"/>
    <w:rsid w:val="001A3A20"/>
    <w:rsid w:val="001A5FB2"/>
    <w:rsid w:val="001B03A7"/>
    <w:rsid w:val="001B059E"/>
    <w:rsid w:val="001B0A83"/>
    <w:rsid w:val="001B0BE5"/>
    <w:rsid w:val="001B12E3"/>
    <w:rsid w:val="001B2059"/>
    <w:rsid w:val="001B336E"/>
    <w:rsid w:val="001B4A77"/>
    <w:rsid w:val="001B5784"/>
    <w:rsid w:val="001B58C2"/>
    <w:rsid w:val="001B6196"/>
    <w:rsid w:val="001B66F5"/>
    <w:rsid w:val="001B732D"/>
    <w:rsid w:val="001B741D"/>
    <w:rsid w:val="001B757C"/>
    <w:rsid w:val="001C18D4"/>
    <w:rsid w:val="001C2C9A"/>
    <w:rsid w:val="001C2E57"/>
    <w:rsid w:val="001C30D7"/>
    <w:rsid w:val="001C3EF9"/>
    <w:rsid w:val="001C4B21"/>
    <w:rsid w:val="001C76AC"/>
    <w:rsid w:val="001D1A89"/>
    <w:rsid w:val="001D1EA0"/>
    <w:rsid w:val="001D389E"/>
    <w:rsid w:val="001D54A8"/>
    <w:rsid w:val="001D6C87"/>
    <w:rsid w:val="001D7F1B"/>
    <w:rsid w:val="001E3A52"/>
    <w:rsid w:val="001E4E18"/>
    <w:rsid w:val="001E551B"/>
    <w:rsid w:val="001F0038"/>
    <w:rsid w:val="001F1504"/>
    <w:rsid w:val="001F3843"/>
    <w:rsid w:val="001F5080"/>
    <w:rsid w:val="002026E1"/>
    <w:rsid w:val="00202FFE"/>
    <w:rsid w:val="002044EC"/>
    <w:rsid w:val="00204758"/>
    <w:rsid w:val="002053C0"/>
    <w:rsid w:val="002135D3"/>
    <w:rsid w:val="0021622E"/>
    <w:rsid w:val="0021631D"/>
    <w:rsid w:val="0021639B"/>
    <w:rsid w:val="00216ABE"/>
    <w:rsid w:val="0022002B"/>
    <w:rsid w:val="00222CA3"/>
    <w:rsid w:val="00224789"/>
    <w:rsid w:val="00225622"/>
    <w:rsid w:val="00225BC4"/>
    <w:rsid w:val="00227DE0"/>
    <w:rsid w:val="00230A63"/>
    <w:rsid w:val="002326BD"/>
    <w:rsid w:val="0023469B"/>
    <w:rsid w:val="0023797A"/>
    <w:rsid w:val="002379F7"/>
    <w:rsid w:val="00240060"/>
    <w:rsid w:val="00244AC8"/>
    <w:rsid w:val="00245ECC"/>
    <w:rsid w:val="00246C6A"/>
    <w:rsid w:val="0024795F"/>
    <w:rsid w:val="002508BB"/>
    <w:rsid w:val="00251566"/>
    <w:rsid w:val="0025258B"/>
    <w:rsid w:val="00252779"/>
    <w:rsid w:val="0025286C"/>
    <w:rsid w:val="002528EE"/>
    <w:rsid w:val="00255387"/>
    <w:rsid w:val="00255ABF"/>
    <w:rsid w:val="0025637C"/>
    <w:rsid w:val="0026030B"/>
    <w:rsid w:val="0026063D"/>
    <w:rsid w:val="00260B11"/>
    <w:rsid w:val="002617E2"/>
    <w:rsid w:val="0026565A"/>
    <w:rsid w:val="002666E4"/>
    <w:rsid w:val="00267CEA"/>
    <w:rsid w:val="00270C93"/>
    <w:rsid w:val="002746E5"/>
    <w:rsid w:val="002750A6"/>
    <w:rsid w:val="002755C1"/>
    <w:rsid w:val="0027758D"/>
    <w:rsid w:val="002813F6"/>
    <w:rsid w:val="00282225"/>
    <w:rsid w:val="002865C3"/>
    <w:rsid w:val="00287881"/>
    <w:rsid w:val="00290D1A"/>
    <w:rsid w:val="00290E7D"/>
    <w:rsid w:val="002929CE"/>
    <w:rsid w:val="00292EBE"/>
    <w:rsid w:val="00293256"/>
    <w:rsid w:val="002940D4"/>
    <w:rsid w:val="0029463E"/>
    <w:rsid w:val="00294860"/>
    <w:rsid w:val="00294B17"/>
    <w:rsid w:val="00294C0E"/>
    <w:rsid w:val="00295176"/>
    <w:rsid w:val="00297FB6"/>
    <w:rsid w:val="002A0109"/>
    <w:rsid w:val="002A1D3E"/>
    <w:rsid w:val="002A2836"/>
    <w:rsid w:val="002A3E62"/>
    <w:rsid w:val="002A44D9"/>
    <w:rsid w:val="002A5319"/>
    <w:rsid w:val="002B05FE"/>
    <w:rsid w:val="002B078E"/>
    <w:rsid w:val="002B17E5"/>
    <w:rsid w:val="002B48B4"/>
    <w:rsid w:val="002B6770"/>
    <w:rsid w:val="002C4840"/>
    <w:rsid w:val="002C5406"/>
    <w:rsid w:val="002C6045"/>
    <w:rsid w:val="002C662D"/>
    <w:rsid w:val="002C7041"/>
    <w:rsid w:val="002C7349"/>
    <w:rsid w:val="002C78D5"/>
    <w:rsid w:val="002C7F7C"/>
    <w:rsid w:val="002D089D"/>
    <w:rsid w:val="002D16BB"/>
    <w:rsid w:val="002D1F0F"/>
    <w:rsid w:val="002D2312"/>
    <w:rsid w:val="002D5857"/>
    <w:rsid w:val="002E00FE"/>
    <w:rsid w:val="002E01AB"/>
    <w:rsid w:val="002E0A82"/>
    <w:rsid w:val="002E35C8"/>
    <w:rsid w:val="002E4CF1"/>
    <w:rsid w:val="002E5E02"/>
    <w:rsid w:val="002F180F"/>
    <w:rsid w:val="002F1C6E"/>
    <w:rsid w:val="002F1CFE"/>
    <w:rsid w:val="002F2A01"/>
    <w:rsid w:val="002F2C4C"/>
    <w:rsid w:val="002F44EA"/>
    <w:rsid w:val="002F4C47"/>
    <w:rsid w:val="002F511D"/>
    <w:rsid w:val="002F6233"/>
    <w:rsid w:val="002F65E5"/>
    <w:rsid w:val="003010A6"/>
    <w:rsid w:val="00301C2C"/>
    <w:rsid w:val="00301D8B"/>
    <w:rsid w:val="0030335C"/>
    <w:rsid w:val="00303466"/>
    <w:rsid w:val="00303F67"/>
    <w:rsid w:val="0030408A"/>
    <w:rsid w:val="00304E48"/>
    <w:rsid w:val="003072DE"/>
    <w:rsid w:val="0030770D"/>
    <w:rsid w:val="00307B8C"/>
    <w:rsid w:val="0031140C"/>
    <w:rsid w:val="00311836"/>
    <w:rsid w:val="003126F9"/>
    <w:rsid w:val="00313505"/>
    <w:rsid w:val="00316141"/>
    <w:rsid w:val="00316D56"/>
    <w:rsid w:val="00317330"/>
    <w:rsid w:val="0032134B"/>
    <w:rsid w:val="00321B24"/>
    <w:rsid w:val="00324444"/>
    <w:rsid w:val="00324DAA"/>
    <w:rsid w:val="00327965"/>
    <w:rsid w:val="003324DA"/>
    <w:rsid w:val="0033421E"/>
    <w:rsid w:val="003349E4"/>
    <w:rsid w:val="00334DF7"/>
    <w:rsid w:val="003357CC"/>
    <w:rsid w:val="00335978"/>
    <w:rsid w:val="00336E56"/>
    <w:rsid w:val="00337F88"/>
    <w:rsid w:val="00341713"/>
    <w:rsid w:val="00341816"/>
    <w:rsid w:val="00341D28"/>
    <w:rsid w:val="00341FFB"/>
    <w:rsid w:val="00342030"/>
    <w:rsid w:val="003440E1"/>
    <w:rsid w:val="0034619E"/>
    <w:rsid w:val="003465AF"/>
    <w:rsid w:val="00347B9A"/>
    <w:rsid w:val="003503F1"/>
    <w:rsid w:val="003507B0"/>
    <w:rsid w:val="00351C76"/>
    <w:rsid w:val="00352C9B"/>
    <w:rsid w:val="00352EB6"/>
    <w:rsid w:val="00353C29"/>
    <w:rsid w:val="00356F0F"/>
    <w:rsid w:val="00357ABF"/>
    <w:rsid w:val="00360524"/>
    <w:rsid w:val="003615C6"/>
    <w:rsid w:val="003644D0"/>
    <w:rsid w:val="00364C43"/>
    <w:rsid w:val="00365F9D"/>
    <w:rsid w:val="00371800"/>
    <w:rsid w:val="00372646"/>
    <w:rsid w:val="003774F3"/>
    <w:rsid w:val="00380508"/>
    <w:rsid w:val="0038052D"/>
    <w:rsid w:val="00382949"/>
    <w:rsid w:val="00382FA5"/>
    <w:rsid w:val="00383069"/>
    <w:rsid w:val="00383966"/>
    <w:rsid w:val="00384464"/>
    <w:rsid w:val="003863C6"/>
    <w:rsid w:val="00386D59"/>
    <w:rsid w:val="00386DA8"/>
    <w:rsid w:val="003870FF"/>
    <w:rsid w:val="003902C7"/>
    <w:rsid w:val="003918C8"/>
    <w:rsid w:val="003920CF"/>
    <w:rsid w:val="003937E7"/>
    <w:rsid w:val="0039477D"/>
    <w:rsid w:val="003A1C85"/>
    <w:rsid w:val="003A2866"/>
    <w:rsid w:val="003A3688"/>
    <w:rsid w:val="003A454F"/>
    <w:rsid w:val="003A64E7"/>
    <w:rsid w:val="003A7663"/>
    <w:rsid w:val="003B2C3A"/>
    <w:rsid w:val="003B4692"/>
    <w:rsid w:val="003B490C"/>
    <w:rsid w:val="003B4974"/>
    <w:rsid w:val="003B4EE4"/>
    <w:rsid w:val="003C0D8E"/>
    <w:rsid w:val="003C1F8D"/>
    <w:rsid w:val="003C3D8A"/>
    <w:rsid w:val="003C3E6D"/>
    <w:rsid w:val="003C61CF"/>
    <w:rsid w:val="003D3704"/>
    <w:rsid w:val="003D3A65"/>
    <w:rsid w:val="003D4279"/>
    <w:rsid w:val="003D50D8"/>
    <w:rsid w:val="003D5780"/>
    <w:rsid w:val="003D6FF8"/>
    <w:rsid w:val="003D7976"/>
    <w:rsid w:val="003D7CBA"/>
    <w:rsid w:val="003E1278"/>
    <w:rsid w:val="003E1496"/>
    <w:rsid w:val="003E257A"/>
    <w:rsid w:val="003E3E86"/>
    <w:rsid w:val="003E568D"/>
    <w:rsid w:val="003E648D"/>
    <w:rsid w:val="003E6C6C"/>
    <w:rsid w:val="003E76D9"/>
    <w:rsid w:val="003E7F25"/>
    <w:rsid w:val="003F0CC1"/>
    <w:rsid w:val="003F131A"/>
    <w:rsid w:val="003F1CD6"/>
    <w:rsid w:val="003F2B8B"/>
    <w:rsid w:val="003F2C07"/>
    <w:rsid w:val="003F43C4"/>
    <w:rsid w:val="003F4E72"/>
    <w:rsid w:val="003F60B9"/>
    <w:rsid w:val="003F6135"/>
    <w:rsid w:val="003F6683"/>
    <w:rsid w:val="00400757"/>
    <w:rsid w:val="00400C01"/>
    <w:rsid w:val="00402218"/>
    <w:rsid w:val="004031E1"/>
    <w:rsid w:val="004043D5"/>
    <w:rsid w:val="00405130"/>
    <w:rsid w:val="00405C98"/>
    <w:rsid w:val="00406928"/>
    <w:rsid w:val="0040738C"/>
    <w:rsid w:val="00407949"/>
    <w:rsid w:val="00407ADF"/>
    <w:rsid w:val="00407ED4"/>
    <w:rsid w:val="00411937"/>
    <w:rsid w:val="00412FF4"/>
    <w:rsid w:val="00413144"/>
    <w:rsid w:val="004132F6"/>
    <w:rsid w:val="0041608E"/>
    <w:rsid w:val="004166C6"/>
    <w:rsid w:val="00417893"/>
    <w:rsid w:val="00417AD3"/>
    <w:rsid w:val="00420013"/>
    <w:rsid w:val="004208B0"/>
    <w:rsid w:val="00420D1B"/>
    <w:rsid w:val="00422AA8"/>
    <w:rsid w:val="00424347"/>
    <w:rsid w:val="0042570F"/>
    <w:rsid w:val="004267A1"/>
    <w:rsid w:val="004313B4"/>
    <w:rsid w:val="00433B59"/>
    <w:rsid w:val="00434224"/>
    <w:rsid w:val="00434EF9"/>
    <w:rsid w:val="00436854"/>
    <w:rsid w:val="00437831"/>
    <w:rsid w:val="00437F40"/>
    <w:rsid w:val="00441CCA"/>
    <w:rsid w:val="00441CE7"/>
    <w:rsid w:val="00441DB1"/>
    <w:rsid w:val="00443037"/>
    <w:rsid w:val="0044344D"/>
    <w:rsid w:val="00443E6B"/>
    <w:rsid w:val="00443EBE"/>
    <w:rsid w:val="00447D5A"/>
    <w:rsid w:val="004504D2"/>
    <w:rsid w:val="00450BE3"/>
    <w:rsid w:val="00450CB9"/>
    <w:rsid w:val="004529BE"/>
    <w:rsid w:val="00453224"/>
    <w:rsid w:val="00454F14"/>
    <w:rsid w:val="004550AD"/>
    <w:rsid w:val="00455380"/>
    <w:rsid w:val="00455688"/>
    <w:rsid w:val="00456195"/>
    <w:rsid w:val="00457639"/>
    <w:rsid w:val="004578C3"/>
    <w:rsid w:val="00457DCA"/>
    <w:rsid w:val="0046457B"/>
    <w:rsid w:val="00464A69"/>
    <w:rsid w:val="00465CE0"/>
    <w:rsid w:val="00470B99"/>
    <w:rsid w:val="00471248"/>
    <w:rsid w:val="004721E3"/>
    <w:rsid w:val="00473431"/>
    <w:rsid w:val="00475609"/>
    <w:rsid w:val="00476368"/>
    <w:rsid w:val="00482477"/>
    <w:rsid w:val="00483D92"/>
    <w:rsid w:val="00484C99"/>
    <w:rsid w:val="00485ADA"/>
    <w:rsid w:val="0049236C"/>
    <w:rsid w:val="00492537"/>
    <w:rsid w:val="00492ED8"/>
    <w:rsid w:val="00493128"/>
    <w:rsid w:val="00493D8B"/>
    <w:rsid w:val="0049659C"/>
    <w:rsid w:val="0049738B"/>
    <w:rsid w:val="004A0390"/>
    <w:rsid w:val="004A063D"/>
    <w:rsid w:val="004A5593"/>
    <w:rsid w:val="004B024F"/>
    <w:rsid w:val="004B0443"/>
    <w:rsid w:val="004B053F"/>
    <w:rsid w:val="004B1D3D"/>
    <w:rsid w:val="004B27F2"/>
    <w:rsid w:val="004B2FBD"/>
    <w:rsid w:val="004B3996"/>
    <w:rsid w:val="004B3C8E"/>
    <w:rsid w:val="004B486A"/>
    <w:rsid w:val="004B4E9D"/>
    <w:rsid w:val="004B57FE"/>
    <w:rsid w:val="004B60EF"/>
    <w:rsid w:val="004B71DE"/>
    <w:rsid w:val="004C008D"/>
    <w:rsid w:val="004C0098"/>
    <w:rsid w:val="004C066D"/>
    <w:rsid w:val="004C16F9"/>
    <w:rsid w:val="004C198F"/>
    <w:rsid w:val="004C1B7C"/>
    <w:rsid w:val="004C1C2E"/>
    <w:rsid w:val="004C231E"/>
    <w:rsid w:val="004C2961"/>
    <w:rsid w:val="004D008A"/>
    <w:rsid w:val="004D011D"/>
    <w:rsid w:val="004D1590"/>
    <w:rsid w:val="004D1DF1"/>
    <w:rsid w:val="004D2436"/>
    <w:rsid w:val="004D3147"/>
    <w:rsid w:val="004D3C4B"/>
    <w:rsid w:val="004D62A8"/>
    <w:rsid w:val="004D6E97"/>
    <w:rsid w:val="004D7349"/>
    <w:rsid w:val="004D7972"/>
    <w:rsid w:val="004E11B7"/>
    <w:rsid w:val="004E1C3E"/>
    <w:rsid w:val="004E2926"/>
    <w:rsid w:val="004E2C5A"/>
    <w:rsid w:val="004E2C5D"/>
    <w:rsid w:val="004E46EE"/>
    <w:rsid w:val="004E659D"/>
    <w:rsid w:val="004E6D2C"/>
    <w:rsid w:val="004F34F3"/>
    <w:rsid w:val="004F48B3"/>
    <w:rsid w:val="004F4C6F"/>
    <w:rsid w:val="004F4D81"/>
    <w:rsid w:val="004F5AA1"/>
    <w:rsid w:val="004F5D58"/>
    <w:rsid w:val="004F6053"/>
    <w:rsid w:val="0050009A"/>
    <w:rsid w:val="00500709"/>
    <w:rsid w:val="00500846"/>
    <w:rsid w:val="005035E7"/>
    <w:rsid w:val="00503943"/>
    <w:rsid w:val="00503ABC"/>
    <w:rsid w:val="00505B1B"/>
    <w:rsid w:val="0050627C"/>
    <w:rsid w:val="005073FF"/>
    <w:rsid w:val="0050755A"/>
    <w:rsid w:val="00512C43"/>
    <w:rsid w:val="00515B0F"/>
    <w:rsid w:val="00516A45"/>
    <w:rsid w:val="0051722A"/>
    <w:rsid w:val="005175D6"/>
    <w:rsid w:val="0052090C"/>
    <w:rsid w:val="00525EAD"/>
    <w:rsid w:val="005265E4"/>
    <w:rsid w:val="00526D5B"/>
    <w:rsid w:val="00531046"/>
    <w:rsid w:val="00531D93"/>
    <w:rsid w:val="00532A99"/>
    <w:rsid w:val="0053311F"/>
    <w:rsid w:val="00534DB1"/>
    <w:rsid w:val="0053601E"/>
    <w:rsid w:val="00536344"/>
    <w:rsid w:val="005368D5"/>
    <w:rsid w:val="00536D7E"/>
    <w:rsid w:val="005379B5"/>
    <w:rsid w:val="00540748"/>
    <w:rsid w:val="00543802"/>
    <w:rsid w:val="00544616"/>
    <w:rsid w:val="0054607B"/>
    <w:rsid w:val="0054648C"/>
    <w:rsid w:val="00546C16"/>
    <w:rsid w:val="00547404"/>
    <w:rsid w:val="00547DF6"/>
    <w:rsid w:val="00550B9F"/>
    <w:rsid w:val="00551682"/>
    <w:rsid w:val="0055206D"/>
    <w:rsid w:val="00553A63"/>
    <w:rsid w:val="005601BA"/>
    <w:rsid w:val="00560271"/>
    <w:rsid w:val="00560574"/>
    <w:rsid w:val="00561893"/>
    <w:rsid w:val="00561B7B"/>
    <w:rsid w:val="0056224F"/>
    <w:rsid w:val="00562871"/>
    <w:rsid w:val="0056346C"/>
    <w:rsid w:val="00563AF5"/>
    <w:rsid w:val="0056407C"/>
    <w:rsid w:val="00565BDA"/>
    <w:rsid w:val="00566915"/>
    <w:rsid w:val="00566C01"/>
    <w:rsid w:val="00567076"/>
    <w:rsid w:val="00567907"/>
    <w:rsid w:val="00567F7A"/>
    <w:rsid w:val="005707BD"/>
    <w:rsid w:val="0057229C"/>
    <w:rsid w:val="00572834"/>
    <w:rsid w:val="00573467"/>
    <w:rsid w:val="00573AF7"/>
    <w:rsid w:val="00575B3C"/>
    <w:rsid w:val="00576F68"/>
    <w:rsid w:val="00577F4E"/>
    <w:rsid w:val="005801E1"/>
    <w:rsid w:val="005848FE"/>
    <w:rsid w:val="00585375"/>
    <w:rsid w:val="0058698E"/>
    <w:rsid w:val="005903D0"/>
    <w:rsid w:val="005904A6"/>
    <w:rsid w:val="005950E1"/>
    <w:rsid w:val="0059711F"/>
    <w:rsid w:val="005A0420"/>
    <w:rsid w:val="005A0C11"/>
    <w:rsid w:val="005A11AE"/>
    <w:rsid w:val="005A216D"/>
    <w:rsid w:val="005A3567"/>
    <w:rsid w:val="005A5C33"/>
    <w:rsid w:val="005A6014"/>
    <w:rsid w:val="005A65B7"/>
    <w:rsid w:val="005A68CB"/>
    <w:rsid w:val="005A7AFF"/>
    <w:rsid w:val="005A7F97"/>
    <w:rsid w:val="005B002D"/>
    <w:rsid w:val="005B0791"/>
    <w:rsid w:val="005B0838"/>
    <w:rsid w:val="005B145D"/>
    <w:rsid w:val="005B4050"/>
    <w:rsid w:val="005B4127"/>
    <w:rsid w:val="005B4B81"/>
    <w:rsid w:val="005B5E1F"/>
    <w:rsid w:val="005B7068"/>
    <w:rsid w:val="005C006E"/>
    <w:rsid w:val="005C1728"/>
    <w:rsid w:val="005C1946"/>
    <w:rsid w:val="005C1DB4"/>
    <w:rsid w:val="005C25FC"/>
    <w:rsid w:val="005C3648"/>
    <w:rsid w:val="005C5C46"/>
    <w:rsid w:val="005D00B9"/>
    <w:rsid w:val="005D02F9"/>
    <w:rsid w:val="005D1EC6"/>
    <w:rsid w:val="005D34D4"/>
    <w:rsid w:val="005D411E"/>
    <w:rsid w:val="005D4AAA"/>
    <w:rsid w:val="005D611A"/>
    <w:rsid w:val="005E24B3"/>
    <w:rsid w:val="005E3F6D"/>
    <w:rsid w:val="005E6E02"/>
    <w:rsid w:val="005F02AA"/>
    <w:rsid w:val="005F1DED"/>
    <w:rsid w:val="005F23CD"/>
    <w:rsid w:val="005F24B8"/>
    <w:rsid w:val="005F3565"/>
    <w:rsid w:val="005F3A83"/>
    <w:rsid w:val="005F3B97"/>
    <w:rsid w:val="005F417A"/>
    <w:rsid w:val="005F4752"/>
    <w:rsid w:val="005F5A2C"/>
    <w:rsid w:val="005F618B"/>
    <w:rsid w:val="005F61F0"/>
    <w:rsid w:val="005F637A"/>
    <w:rsid w:val="0060058E"/>
    <w:rsid w:val="0060114F"/>
    <w:rsid w:val="00601DD8"/>
    <w:rsid w:val="0060208F"/>
    <w:rsid w:val="0060240D"/>
    <w:rsid w:val="00603F25"/>
    <w:rsid w:val="006064A0"/>
    <w:rsid w:val="00607671"/>
    <w:rsid w:val="006113E2"/>
    <w:rsid w:val="00611585"/>
    <w:rsid w:val="0061187E"/>
    <w:rsid w:val="00611AAD"/>
    <w:rsid w:val="00611CDD"/>
    <w:rsid w:val="006121B7"/>
    <w:rsid w:val="00613BBA"/>
    <w:rsid w:val="00614A6F"/>
    <w:rsid w:val="00615699"/>
    <w:rsid w:val="00615D5F"/>
    <w:rsid w:val="00617266"/>
    <w:rsid w:val="006175F5"/>
    <w:rsid w:val="0062180C"/>
    <w:rsid w:val="00622228"/>
    <w:rsid w:val="00623262"/>
    <w:rsid w:val="00624828"/>
    <w:rsid w:val="00624943"/>
    <w:rsid w:val="00626B31"/>
    <w:rsid w:val="00626D9F"/>
    <w:rsid w:val="00631732"/>
    <w:rsid w:val="006331E1"/>
    <w:rsid w:val="00634AEF"/>
    <w:rsid w:val="00634C25"/>
    <w:rsid w:val="00634F5D"/>
    <w:rsid w:val="0063515C"/>
    <w:rsid w:val="006352ED"/>
    <w:rsid w:val="006365C5"/>
    <w:rsid w:val="006366DA"/>
    <w:rsid w:val="0064036B"/>
    <w:rsid w:val="006413ED"/>
    <w:rsid w:val="006416DB"/>
    <w:rsid w:val="00641928"/>
    <w:rsid w:val="00642687"/>
    <w:rsid w:val="00643219"/>
    <w:rsid w:val="0064584F"/>
    <w:rsid w:val="0065010A"/>
    <w:rsid w:val="00652CE5"/>
    <w:rsid w:val="00652EFE"/>
    <w:rsid w:val="006543F4"/>
    <w:rsid w:val="0065522D"/>
    <w:rsid w:val="00660548"/>
    <w:rsid w:val="00660C8F"/>
    <w:rsid w:val="00661D38"/>
    <w:rsid w:val="00665020"/>
    <w:rsid w:val="00665273"/>
    <w:rsid w:val="00665645"/>
    <w:rsid w:val="00666232"/>
    <w:rsid w:val="00667F07"/>
    <w:rsid w:val="0067125E"/>
    <w:rsid w:val="00672F84"/>
    <w:rsid w:val="006741C2"/>
    <w:rsid w:val="00675CAD"/>
    <w:rsid w:val="00676D6C"/>
    <w:rsid w:val="00681396"/>
    <w:rsid w:val="00682C0A"/>
    <w:rsid w:val="0068389F"/>
    <w:rsid w:val="00684B58"/>
    <w:rsid w:val="00684BD9"/>
    <w:rsid w:val="006870AD"/>
    <w:rsid w:val="006871A1"/>
    <w:rsid w:val="00687C72"/>
    <w:rsid w:val="00690C96"/>
    <w:rsid w:val="00692552"/>
    <w:rsid w:val="0069316F"/>
    <w:rsid w:val="00693AFA"/>
    <w:rsid w:val="00694D2F"/>
    <w:rsid w:val="0069550D"/>
    <w:rsid w:val="006964B8"/>
    <w:rsid w:val="006A2556"/>
    <w:rsid w:val="006A59CF"/>
    <w:rsid w:val="006A64E6"/>
    <w:rsid w:val="006A6DEF"/>
    <w:rsid w:val="006B0D48"/>
    <w:rsid w:val="006B0E83"/>
    <w:rsid w:val="006B233C"/>
    <w:rsid w:val="006B235D"/>
    <w:rsid w:val="006B288C"/>
    <w:rsid w:val="006B2B26"/>
    <w:rsid w:val="006B3DD3"/>
    <w:rsid w:val="006B4305"/>
    <w:rsid w:val="006B466B"/>
    <w:rsid w:val="006B57BA"/>
    <w:rsid w:val="006B5CBE"/>
    <w:rsid w:val="006B6198"/>
    <w:rsid w:val="006B73EC"/>
    <w:rsid w:val="006C245C"/>
    <w:rsid w:val="006C2DDD"/>
    <w:rsid w:val="006C2F04"/>
    <w:rsid w:val="006C3ADA"/>
    <w:rsid w:val="006C5170"/>
    <w:rsid w:val="006C5551"/>
    <w:rsid w:val="006C629C"/>
    <w:rsid w:val="006C7C27"/>
    <w:rsid w:val="006D29D1"/>
    <w:rsid w:val="006D2FAF"/>
    <w:rsid w:val="006D4F74"/>
    <w:rsid w:val="006D616D"/>
    <w:rsid w:val="006D6E72"/>
    <w:rsid w:val="006D74A4"/>
    <w:rsid w:val="006E0480"/>
    <w:rsid w:val="006E069B"/>
    <w:rsid w:val="006E1356"/>
    <w:rsid w:val="006E13F2"/>
    <w:rsid w:val="006E5D58"/>
    <w:rsid w:val="006E7A5F"/>
    <w:rsid w:val="006E7F5E"/>
    <w:rsid w:val="006F07EF"/>
    <w:rsid w:val="006F10D7"/>
    <w:rsid w:val="006F4873"/>
    <w:rsid w:val="006F5DC5"/>
    <w:rsid w:val="006F6011"/>
    <w:rsid w:val="006F6244"/>
    <w:rsid w:val="00703E38"/>
    <w:rsid w:val="0071015D"/>
    <w:rsid w:val="00711776"/>
    <w:rsid w:val="00711EAE"/>
    <w:rsid w:val="00712710"/>
    <w:rsid w:val="00712A34"/>
    <w:rsid w:val="007138A0"/>
    <w:rsid w:val="0071439D"/>
    <w:rsid w:val="00714F87"/>
    <w:rsid w:val="007150F0"/>
    <w:rsid w:val="007153FB"/>
    <w:rsid w:val="00717C87"/>
    <w:rsid w:val="007217EC"/>
    <w:rsid w:val="007235EC"/>
    <w:rsid w:val="00723B47"/>
    <w:rsid w:val="00725499"/>
    <w:rsid w:val="00727928"/>
    <w:rsid w:val="007302AB"/>
    <w:rsid w:val="00731FFF"/>
    <w:rsid w:val="007364C0"/>
    <w:rsid w:val="00736924"/>
    <w:rsid w:val="00737920"/>
    <w:rsid w:val="007428EF"/>
    <w:rsid w:val="007433A9"/>
    <w:rsid w:val="00743BCA"/>
    <w:rsid w:val="00743C57"/>
    <w:rsid w:val="0074410A"/>
    <w:rsid w:val="0074465D"/>
    <w:rsid w:val="00745823"/>
    <w:rsid w:val="00745E6E"/>
    <w:rsid w:val="00746113"/>
    <w:rsid w:val="007462D3"/>
    <w:rsid w:val="007467DE"/>
    <w:rsid w:val="00746DCA"/>
    <w:rsid w:val="00752A3A"/>
    <w:rsid w:val="007574F1"/>
    <w:rsid w:val="007577CF"/>
    <w:rsid w:val="007600E0"/>
    <w:rsid w:val="00760142"/>
    <w:rsid w:val="007604D5"/>
    <w:rsid w:val="007617CD"/>
    <w:rsid w:val="007622F2"/>
    <w:rsid w:val="0076290F"/>
    <w:rsid w:val="00764EB3"/>
    <w:rsid w:val="0076552D"/>
    <w:rsid w:val="00765A7B"/>
    <w:rsid w:val="00766A40"/>
    <w:rsid w:val="00766B65"/>
    <w:rsid w:val="00767CC3"/>
    <w:rsid w:val="0077140D"/>
    <w:rsid w:val="007717B2"/>
    <w:rsid w:val="00772406"/>
    <w:rsid w:val="007724B2"/>
    <w:rsid w:val="00773D0D"/>
    <w:rsid w:val="00774367"/>
    <w:rsid w:val="00774FB2"/>
    <w:rsid w:val="00775756"/>
    <w:rsid w:val="00775E2D"/>
    <w:rsid w:val="007767F2"/>
    <w:rsid w:val="00777123"/>
    <w:rsid w:val="007821FC"/>
    <w:rsid w:val="0078265E"/>
    <w:rsid w:val="007828B2"/>
    <w:rsid w:val="007845E7"/>
    <w:rsid w:val="00786306"/>
    <w:rsid w:val="007864C7"/>
    <w:rsid w:val="00786D4F"/>
    <w:rsid w:val="00790B58"/>
    <w:rsid w:val="00795161"/>
    <w:rsid w:val="007954AE"/>
    <w:rsid w:val="0079585C"/>
    <w:rsid w:val="00796668"/>
    <w:rsid w:val="007972D0"/>
    <w:rsid w:val="007A0612"/>
    <w:rsid w:val="007A35E7"/>
    <w:rsid w:val="007A6332"/>
    <w:rsid w:val="007A63E8"/>
    <w:rsid w:val="007A65F7"/>
    <w:rsid w:val="007A6CFC"/>
    <w:rsid w:val="007B1915"/>
    <w:rsid w:val="007B1C3B"/>
    <w:rsid w:val="007B1E58"/>
    <w:rsid w:val="007B4FA9"/>
    <w:rsid w:val="007B5131"/>
    <w:rsid w:val="007B7AE2"/>
    <w:rsid w:val="007C0589"/>
    <w:rsid w:val="007C0BF6"/>
    <w:rsid w:val="007C2672"/>
    <w:rsid w:val="007C283F"/>
    <w:rsid w:val="007C421B"/>
    <w:rsid w:val="007C604A"/>
    <w:rsid w:val="007C72C5"/>
    <w:rsid w:val="007C7970"/>
    <w:rsid w:val="007D07FD"/>
    <w:rsid w:val="007D27D7"/>
    <w:rsid w:val="007D4850"/>
    <w:rsid w:val="007D52C8"/>
    <w:rsid w:val="007D66B4"/>
    <w:rsid w:val="007D6C0F"/>
    <w:rsid w:val="007D7F6F"/>
    <w:rsid w:val="007E2945"/>
    <w:rsid w:val="007F1E70"/>
    <w:rsid w:val="007F2197"/>
    <w:rsid w:val="007F2775"/>
    <w:rsid w:val="007F4420"/>
    <w:rsid w:val="007F4DEC"/>
    <w:rsid w:val="007F5724"/>
    <w:rsid w:val="007F635D"/>
    <w:rsid w:val="007F74C4"/>
    <w:rsid w:val="00801CC2"/>
    <w:rsid w:val="0080251B"/>
    <w:rsid w:val="00802EC5"/>
    <w:rsid w:val="00803D34"/>
    <w:rsid w:val="00805919"/>
    <w:rsid w:val="00807C83"/>
    <w:rsid w:val="0081003D"/>
    <w:rsid w:val="008122FC"/>
    <w:rsid w:val="00812B8B"/>
    <w:rsid w:val="0081322D"/>
    <w:rsid w:val="00814064"/>
    <w:rsid w:val="008147CB"/>
    <w:rsid w:val="00814E81"/>
    <w:rsid w:val="0081529D"/>
    <w:rsid w:val="00815A19"/>
    <w:rsid w:val="0082098A"/>
    <w:rsid w:val="00821397"/>
    <w:rsid w:val="00821D0A"/>
    <w:rsid w:val="008221FD"/>
    <w:rsid w:val="008248DD"/>
    <w:rsid w:val="00825865"/>
    <w:rsid w:val="00826C94"/>
    <w:rsid w:val="00830072"/>
    <w:rsid w:val="0083197A"/>
    <w:rsid w:val="0083737A"/>
    <w:rsid w:val="00840770"/>
    <w:rsid w:val="008424CD"/>
    <w:rsid w:val="008437CC"/>
    <w:rsid w:val="00843D13"/>
    <w:rsid w:val="00844C60"/>
    <w:rsid w:val="008453CC"/>
    <w:rsid w:val="00847F5D"/>
    <w:rsid w:val="0085423F"/>
    <w:rsid w:val="008548C1"/>
    <w:rsid w:val="00860182"/>
    <w:rsid w:val="00860CAA"/>
    <w:rsid w:val="008613D3"/>
    <w:rsid w:val="00863157"/>
    <w:rsid w:val="00863560"/>
    <w:rsid w:val="0086585C"/>
    <w:rsid w:val="00865A1E"/>
    <w:rsid w:val="00865D5C"/>
    <w:rsid w:val="00866382"/>
    <w:rsid w:val="00866A2D"/>
    <w:rsid w:val="008677CC"/>
    <w:rsid w:val="0087198E"/>
    <w:rsid w:val="00871F37"/>
    <w:rsid w:val="0087282F"/>
    <w:rsid w:val="00877281"/>
    <w:rsid w:val="008801C8"/>
    <w:rsid w:val="00880473"/>
    <w:rsid w:val="008841FA"/>
    <w:rsid w:val="00885502"/>
    <w:rsid w:val="00886A3F"/>
    <w:rsid w:val="00887FF7"/>
    <w:rsid w:val="008919AB"/>
    <w:rsid w:val="00892821"/>
    <w:rsid w:val="008938DE"/>
    <w:rsid w:val="00893E47"/>
    <w:rsid w:val="00895042"/>
    <w:rsid w:val="008951B7"/>
    <w:rsid w:val="008958AB"/>
    <w:rsid w:val="00897C67"/>
    <w:rsid w:val="008A147D"/>
    <w:rsid w:val="008A3135"/>
    <w:rsid w:val="008A3371"/>
    <w:rsid w:val="008A4513"/>
    <w:rsid w:val="008A5484"/>
    <w:rsid w:val="008A75D9"/>
    <w:rsid w:val="008B0980"/>
    <w:rsid w:val="008B434A"/>
    <w:rsid w:val="008B473D"/>
    <w:rsid w:val="008B502D"/>
    <w:rsid w:val="008B5DF8"/>
    <w:rsid w:val="008B63E5"/>
    <w:rsid w:val="008B6A20"/>
    <w:rsid w:val="008B74CB"/>
    <w:rsid w:val="008C2278"/>
    <w:rsid w:val="008C266C"/>
    <w:rsid w:val="008C62B3"/>
    <w:rsid w:val="008C6C34"/>
    <w:rsid w:val="008C6FAE"/>
    <w:rsid w:val="008C74B4"/>
    <w:rsid w:val="008D21DB"/>
    <w:rsid w:val="008E1E4F"/>
    <w:rsid w:val="008E6094"/>
    <w:rsid w:val="008E6302"/>
    <w:rsid w:val="008E648B"/>
    <w:rsid w:val="008E654F"/>
    <w:rsid w:val="008E6762"/>
    <w:rsid w:val="008F128B"/>
    <w:rsid w:val="008F154E"/>
    <w:rsid w:val="008F3CC1"/>
    <w:rsid w:val="008F71B2"/>
    <w:rsid w:val="008F7D28"/>
    <w:rsid w:val="0090110C"/>
    <w:rsid w:val="00901211"/>
    <w:rsid w:val="00901AEC"/>
    <w:rsid w:val="00902FB1"/>
    <w:rsid w:val="009076FB"/>
    <w:rsid w:val="00907D77"/>
    <w:rsid w:val="00911BC2"/>
    <w:rsid w:val="00915C0D"/>
    <w:rsid w:val="009161B6"/>
    <w:rsid w:val="00920DE0"/>
    <w:rsid w:val="00924457"/>
    <w:rsid w:val="00925558"/>
    <w:rsid w:val="0092716D"/>
    <w:rsid w:val="0092735F"/>
    <w:rsid w:val="0093096B"/>
    <w:rsid w:val="00933AD6"/>
    <w:rsid w:val="009349CA"/>
    <w:rsid w:val="00934C86"/>
    <w:rsid w:val="00935843"/>
    <w:rsid w:val="009364C6"/>
    <w:rsid w:val="0093736E"/>
    <w:rsid w:val="00937F92"/>
    <w:rsid w:val="00937FB2"/>
    <w:rsid w:val="0094168D"/>
    <w:rsid w:val="009416E2"/>
    <w:rsid w:val="009429D2"/>
    <w:rsid w:val="00944B37"/>
    <w:rsid w:val="00945EE3"/>
    <w:rsid w:val="00951439"/>
    <w:rsid w:val="0095236A"/>
    <w:rsid w:val="00952864"/>
    <w:rsid w:val="009528FC"/>
    <w:rsid w:val="00953875"/>
    <w:rsid w:val="00954585"/>
    <w:rsid w:val="00957B04"/>
    <w:rsid w:val="00957C1E"/>
    <w:rsid w:val="00961C0A"/>
    <w:rsid w:val="009628EA"/>
    <w:rsid w:val="009629D9"/>
    <w:rsid w:val="009639FD"/>
    <w:rsid w:val="009642AB"/>
    <w:rsid w:val="009642EC"/>
    <w:rsid w:val="009646CA"/>
    <w:rsid w:val="0096536C"/>
    <w:rsid w:val="00966F6D"/>
    <w:rsid w:val="009676C8"/>
    <w:rsid w:val="00970414"/>
    <w:rsid w:val="009708D5"/>
    <w:rsid w:val="009720DC"/>
    <w:rsid w:val="00973C8D"/>
    <w:rsid w:val="00973EBA"/>
    <w:rsid w:val="00974FDF"/>
    <w:rsid w:val="009756B5"/>
    <w:rsid w:val="00980AB6"/>
    <w:rsid w:val="00981594"/>
    <w:rsid w:val="0098387E"/>
    <w:rsid w:val="00983DBF"/>
    <w:rsid w:val="009858A7"/>
    <w:rsid w:val="00990ACB"/>
    <w:rsid w:val="009926FA"/>
    <w:rsid w:val="009979FE"/>
    <w:rsid w:val="00997B28"/>
    <w:rsid w:val="009A05FF"/>
    <w:rsid w:val="009A1BB6"/>
    <w:rsid w:val="009A2168"/>
    <w:rsid w:val="009A3CCF"/>
    <w:rsid w:val="009A5F27"/>
    <w:rsid w:val="009B0087"/>
    <w:rsid w:val="009B0D17"/>
    <w:rsid w:val="009B1AD4"/>
    <w:rsid w:val="009B3FED"/>
    <w:rsid w:val="009B44C4"/>
    <w:rsid w:val="009B44F9"/>
    <w:rsid w:val="009B49E3"/>
    <w:rsid w:val="009B4D96"/>
    <w:rsid w:val="009B53D3"/>
    <w:rsid w:val="009B5E5C"/>
    <w:rsid w:val="009B7829"/>
    <w:rsid w:val="009C1AF9"/>
    <w:rsid w:val="009C1F86"/>
    <w:rsid w:val="009C240D"/>
    <w:rsid w:val="009C2DA5"/>
    <w:rsid w:val="009C2FC6"/>
    <w:rsid w:val="009C3FA2"/>
    <w:rsid w:val="009C42EA"/>
    <w:rsid w:val="009C6B58"/>
    <w:rsid w:val="009C6C20"/>
    <w:rsid w:val="009C7B27"/>
    <w:rsid w:val="009D0A7F"/>
    <w:rsid w:val="009D3818"/>
    <w:rsid w:val="009D3E8B"/>
    <w:rsid w:val="009D605E"/>
    <w:rsid w:val="009E2DE6"/>
    <w:rsid w:val="009E2E4B"/>
    <w:rsid w:val="009E4CDC"/>
    <w:rsid w:val="009E54E2"/>
    <w:rsid w:val="009E62F6"/>
    <w:rsid w:val="009E785D"/>
    <w:rsid w:val="009F042F"/>
    <w:rsid w:val="009F1787"/>
    <w:rsid w:val="009F17AF"/>
    <w:rsid w:val="009F3265"/>
    <w:rsid w:val="009F5021"/>
    <w:rsid w:val="009F51A5"/>
    <w:rsid w:val="009F5A6A"/>
    <w:rsid w:val="009F79B5"/>
    <w:rsid w:val="009F7DB6"/>
    <w:rsid w:val="00A00289"/>
    <w:rsid w:val="00A00C8C"/>
    <w:rsid w:val="00A10988"/>
    <w:rsid w:val="00A11157"/>
    <w:rsid w:val="00A12503"/>
    <w:rsid w:val="00A155B9"/>
    <w:rsid w:val="00A15AC4"/>
    <w:rsid w:val="00A1678C"/>
    <w:rsid w:val="00A16F5D"/>
    <w:rsid w:val="00A17AB1"/>
    <w:rsid w:val="00A17C7D"/>
    <w:rsid w:val="00A2251C"/>
    <w:rsid w:val="00A23D83"/>
    <w:rsid w:val="00A26475"/>
    <w:rsid w:val="00A2704D"/>
    <w:rsid w:val="00A276E3"/>
    <w:rsid w:val="00A3156A"/>
    <w:rsid w:val="00A3177D"/>
    <w:rsid w:val="00A359B2"/>
    <w:rsid w:val="00A366B7"/>
    <w:rsid w:val="00A369E2"/>
    <w:rsid w:val="00A37A73"/>
    <w:rsid w:val="00A37DFD"/>
    <w:rsid w:val="00A42D9F"/>
    <w:rsid w:val="00A42E03"/>
    <w:rsid w:val="00A45B8B"/>
    <w:rsid w:val="00A45CD5"/>
    <w:rsid w:val="00A50CEC"/>
    <w:rsid w:val="00A56D10"/>
    <w:rsid w:val="00A57178"/>
    <w:rsid w:val="00A600E5"/>
    <w:rsid w:val="00A61443"/>
    <w:rsid w:val="00A62481"/>
    <w:rsid w:val="00A63CD2"/>
    <w:rsid w:val="00A65EB8"/>
    <w:rsid w:val="00A65F3A"/>
    <w:rsid w:val="00A74C80"/>
    <w:rsid w:val="00A762BD"/>
    <w:rsid w:val="00A80880"/>
    <w:rsid w:val="00A81916"/>
    <w:rsid w:val="00A82CE4"/>
    <w:rsid w:val="00A845B6"/>
    <w:rsid w:val="00A8558E"/>
    <w:rsid w:val="00A85A92"/>
    <w:rsid w:val="00A85E95"/>
    <w:rsid w:val="00A91403"/>
    <w:rsid w:val="00A9187D"/>
    <w:rsid w:val="00A93A40"/>
    <w:rsid w:val="00A948FD"/>
    <w:rsid w:val="00A96041"/>
    <w:rsid w:val="00AA11FE"/>
    <w:rsid w:val="00AA2455"/>
    <w:rsid w:val="00AA392E"/>
    <w:rsid w:val="00AA3AFD"/>
    <w:rsid w:val="00AA5506"/>
    <w:rsid w:val="00AA5F0E"/>
    <w:rsid w:val="00AA61CC"/>
    <w:rsid w:val="00AA660D"/>
    <w:rsid w:val="00AA7A25"/>
    <w:rsid w:val="00AB3D30"/>
    <w:rsid w:val="00AB569E"/>
    <w:rsid w:val="00AC3121"/>
    <w:rsid w:val="00AC3DCB"/>
    <w:rsid w:val="00AC41F7"/>
    <w:rsid w:val="00AC4281"/>
    <w:rsid w:val="00AC57C4"/>
    <w:rsid w:val="00AD20F1"/>
    <w:rsid w:val="00AD2AFF"/>
    <w:rsid w:val="00AD3A91"/>
    <w:rsid w:val="00AD67B7"/>
    <w:rsid w:val="00AD7408"/>
    <w:rsid w:val="00AE02EF"/>
    <w:rsid w:val="00AE08B2"/>
    <w:rsid w:val="00AE1BD1"/>
    <w:rsid w:val="00AE380B"/>
    <w:rsid w:val="00AE4909"/>
    <w:rsid w:val="00AE66A4"/>
    <w:rsid w:val="00AE7C5E"/>
    <w:rsid w:val="00AF5BC8"/>
    <w:rsid w:val="00AF6701"/>
    <w:rsid w:val="00B00BE8"/>
    <w:rsid w:val="00B0271C"/>
    <w:rsid w:val="00B0335A"/>
    <w:rsid w:val="00B035CB"/>
    <w:rsid w:val="00B0423D"/>
    <w:rsid w:val="00B0557F"/>
    <w:rsid w:val="00B05BA0"/>
    <w:rsid w:val="00B12693"/>
    <w:rsid w:val="00B12CF5"/>
    <w:rsid w:val="00B131F2"/>
    <w:rsid w:val="00B14137"/>
    <w:rsid w:val="00B14550"/>
    <w:rsid w:val="00B14840"/>
    <w:rsid w:val="00B14A7B"/>
    <w:rsid w:val="00B15183"/>
    <w:rsid w:val="00B1634E"/>
    <w:rsid w:val="00B2245D"/>
    <w:rsid w:val="00B23C63"/>
    <w:rsid w:val="00B24683"/>
    <w:rsid w:val="00B25D14"/>
    <w:rsid w:val="00B276DB"/>
    <w:rsid w:val="00B3305C"/>
    <w:rsid w:val="00B33654"/>
    <w:rsid w:val="00B349CB"/>
    <w:rsid w:val="00B35237"/>
    <w:rsid w:val="00B37ECC"/>
    <w:rsid w:val="00B402DF"/>
    <w:rsid w:val="00B42057"/>
    <w:rsid w:val="00B4295B"/>
    <w:rsid w:val="00B43BE2"/>
    <w:rsid w:val="00B43C72"/>
    <w:rsid w:val="00B446C4"/>
    <w:rsid w:val="00B44B7C"/>
    <w:rsid w:val="00B457B0"/>
    <w:rsid w:val="00B45888"/>
    <w:rsid w:val="00B4662B"/>
    <w:rsid w:val="00B50314"/>
    <w:rsid w:val="00B50962"/>
    <w:rsid w:val="00B516C2"/>
    <w:rsid w:val="00B543A2"/>
    <w:rsid w:val="00B550F7"/>
    <w:rsid w:val="00B56DF5"/>
    <w:rsid w:val="00B60482"/>
    <w:rsid w:val="00B60D17"/>
    <w:rsid w:val="00B60F92"/>
    <w:rsid w:val="00B628AC"/>
    <w:rsid w:val="00B62FF9"/>
    <w:rsid w:val="00B63BE1"/>
    <w:rsid w:val="00B70FF8"/>
    <w:rsid w:val="00B73C56"/>
    <w:rsid w:val="00B750B9"/>
    <w:rsid w:val="00B75D6C"/>
    <w:rsid w:val="00B76144"/>
    <w:rsid w:val="00B766D8"/>
    <w:rsid w:val="00B77465"/>
    <w:rsid w:val="00B778F7"/>
    <w:rsid w:val="00B82296"/>
    <w:rsid w:val="00B83145"/>
    <w:rsid w:val="00B91438"/>
    <w:rsid w:val="00B94A04"/>
    <w:rsid w:val="00B951CB"/>
    <w:rsid w:val="00B9574D"/>
    <w:rsid w:val="00B95A16"/>
    <w:rsid w:val="00B962FC"/>
    <w:rsid w:val="00B96DB4"/>
    <w:rsid w:val="00B97000"/>
    <w:rsid w:val="00B97692"/>
    <w:rsid w:val="00BA0027"/>
    <w:rsid w:val="00BA03BD"/>
    <w:rsid w:val="00BA1379"/>
    <w:rsid w:val="00BA342D"/>
    <w:rsid w:val="00BA7033"/>
    <w:rsid w:val="00BA717A"/>
    <w:rsid w:val="00BA7456"/>
    <w:rsid w:val="00BA7D94"/>
    <w:rsid w:val="00BB071C"/>
    <w:rsid w:val="00BB07F8"/>
    <w:rsid w:val="00BB182B"/>
    <w:rsid w:val="00BB2B5A"/>
    <w:rsid w:val="00BB5885"/>
    <w:rsid w:val="00BB5A1B"/>
    <w:rsid w:val="00BB7794"/>
    <w:rsid w:val="00BC2681"/>
    <w:rsid w:val="00BC2BCD"/>
    <w:rsid w:val="00BC433B"/>
    <w:rsid w:val="00BC464C"/>
    <w:rsid w:val="00BC4E62"/>
    <w:rsid w:val="00BD25A3"/>
    <w:rsid w:val="00BD3865"/>
    <w:rsid w:val="00BD3EC5"/>
    <w:rsid w:val="00BD433F"/>
    <w:rsid w:val="00BD4788"/>
    <w:rsid w:val="00BD4A25"/>
    <w:rsid w:val="00BD586A"/>
    <w:rsid w:val="00BD6A4F"/>
    <w:rsid w:val="00BE1CC0"/>
    <w:rsid w:val="00BE1CDA"/>
    <w:rsid w:val="00BE2D57"/>
    <w:rsid w:val="00BE422B"/>
    <w:rsid w:val="00BE4812"/>
    <w:rsid w:val="00BE4FBD"/>
    <w:rsid w:val="00BE5BF2"/>
    <w:rsid w:val="00BF0BAD"/>
    <w:rsid w:val="00BF1063"/>
    <w:rsid w:val="00BF511B"/>
    <w:rsid w:val="00BF57ED"/>
    <w:rsid w:val="00BF5FA5"/>
    <w:rsid w:val="00BF62D2"/>
    <w:rsid w:val="00BF7470"/>
    <w:rsid w:val="00C01201"/>
    <w:rsid w:val="00C01F10"/>
    <w:rsid w:val="00C02A80"/>
    <w:rsid w:val="00C02F5B"/>
    <w:rsid w:val="00C04610"/>
    <w:rsid w:val="00C048F1"/>
    <w:rsid w:val="00C04F56"/>
    <w:rsid w:val="00C06848"/>
    <w:rsid w:val="00C07AEA"/>
    <w:rsid w:val="00C1076A"/>
    <w:rsid w:val="00C10B5C"/>
    <w:rsid w:val="00C10D85"/>
    <w:rsid w:val="00C10F51"/>
    <w:rsid w:val="00C11E59"/>
    <w:rsid w:val="00C142AA"/>
    <w:rsid w:val="00C1536B"/>
    <w:rsid w:val="00C16154"/>
    <w:rsid w:val="00C16465"/>
    <w:rsid w:val="00C17CF8"/>
    <w:rsid w:val="00C17E93"/>
    <w:rsid w:val="00C217BD"/>
    <w:rsid w:val="00C21EBC"/>
    <w:rsid w:val="00C23596"/>
    <w:rsid w:val="00C240BF"/>
    <w:rsid w:val="00C24CD2"/>
    <w:rsid w:val="00C25A6C"/>
    <w:rsid w:val="00C263BB"/>
    <w:rsid w:val="00C2656B"/>
    <w:rsid w:val="00C26B71"/>
    <w:rsid w:val="00C30A2C"/>
    <w:rsid w:val="00C31EAB"/>
    <w:rsid w:val="00C344A4"/>
    <w:rsid w:val="00C35EBF"/>
    <w:rsid w:val="00C41102"/>
    <w:rsid w:val="00C42283"/>
    <w:rsid w:val="00C428B1"/>
    <w:rsid w:val="00C43E17"/>
    <w:rsid w:val="00C50FC8"/>
    <w:rsid w:val="00C514C6"/>
    <w:rsid w:val="00C51F70"/>
    <w:rsid w:val="00C554CF"/>
    <w:rsid w:val="00C55C0B"/>
    <w:rsid w:val="00C5790C"/>
    <w:rsid w:val="00C60CCD"/>
    <w:rsid w:val="00C61FDD"/>
    <w:rsid w:val="00C633EE"/>
    <w:rsid w:val="00C6374D"/>
    <w:rsid w:val="00C64AE5"/>
    <w:rsid w:val="00C6737E"/>
    <w:rsid w:val="00C71694"/>
    <w:rsid w:val="00C73053"/>
    <w:rsid w:val="00C736D3"/>
    <w:rsid w:val="00C74DBC"/>
    <w:rsid w:val="00C7521F"/>
    <w:rsid w:val="00C809ED"/>
    <w:rsid w:val="00C80B52"/>
    <w:rsid w:val="00C8221E"/>
    <w:rsid w:val="00C82432"/>
    <w:rsid w:val="00C8445F"/>
    <w:rsid w:val="00C86538"/>
    <w:rsid w:val="00C86AFA"/>
    <w:rsid w:val="00C916D0"/>
    <w:rsid w:val="00C91B87"/>
    <w:rsid w:val="00C9534A"/>
    <w:rsid w:val="00C955B5"/>
    <w:rsid w:val="00C95A99"/>
    <w:rsid w:val="00C95DC7"/>
    <w:rsid w:val="00C969BA"/>
    <w:rsid w:val="00C96BCF"/>
    <w:rsid w:val="00CA0427"/>
    <w:rsid w:val="00CA0895"/>
    <w:rsid w:val="00CA1310"/>
    <w:rsid w:val="00CA2BFF"/>
    <w:rsid w:val="00CA4491"/>
    <w:rsid w:val="00CA4B51"/>
    <w:rsid w:val="00CA53AA"/>
    <w:rsid w:val="00CA5FED"/>
    <w:rsid w:val="00CA6623"/>
    <w:rsid w:val="00CA6EBD"/>
    <w:rsid w:val="00CB0C69"/>
    <w:rsid w:val="00CB0EE0"/>
    <w:rsid w:val="00CB2035"/>
    <w:rsid w:val="00CB2DFC"/>
    <w:rsid w:val="00CB5876"/>
    <w:rsid w:val="00CB6A26"/>
    <w:rsid w:val="00CC224A"/>
    <w:rsid w:val="00CC22DF"/>
    <w:rsid w:val="00CC32CA"/>
    <w:rsid w:val="00CC38BB"/>
    <w:rsid w:val="00CC45AA"/>
    <w:rsid w:val="00CC6BB4"/>
    <w:rsid w:val="00CC718E"/>
    <w:rsid w:val="00CD082E"/>
    <w:rsid w:val="00CD418B"/>
    <w:rsid w:val="00CD525B"/>
    <w:rsid w:val="00CD66DD"/>
    <w:rsid w:val="00CD6774"/>
    <w:rsid w:val="00CD7F0F"/>
    <w:rsid w:val="00CE15CD"/>
    <w:rsid w:val="00CE1E66"/>
    <w:rsid w:val="00CE627F"/>
    <w:rsid w:val="00CE6E08"/>
    <w:rsid w:val="00CE7B01"/>
    <w:rsid w:val="00CF057A"/>
    <w:rsid w:val="00CF06E1"/>
    <w:rsid w:val="00CF1598"/>
    <w:rsid w:val="00CF3AF2"/>
    <w:rsid w:val="00CF4A3C"/>
    <w:rsid w:val="00CF4A64"/>
    <w:rsid w:val="00CF4E11"/>
    <w:rsid w:val="00CF688B"/>
    <w:rsid w:val="00CF6C2B"/>
    <w:rsid w:val="00D01B2C"/>
    <w:rsid w:val="00D01C29"/>
    <w:rsid w:val="00D0216F"/>
    <w:rsid w:val="00D02C41"/>
    <w:rsid w:val="00D02E15"/>
    <w:rsid w:val="00D03C71"/>
    <w:rsid w:val="00D041EF"/>
    <w:rsid w:val="00D04D1A"/>
    <w:rsid w:val="00D06491"/>
    <w:rsid w:val="00D06812"/>
    <w:rsid w:val="00D06C48"/>
    <w:rsid w:val="00D07830"/>
    <w:rsid w:val="00D1037A"/>
    <w:rsid w:val="00D1324C"/>
    <w:rsid w:val="00D136F4"/>
    <w:rsid w:val="00D14A2F"/>
    <w:rsid w:val="00D14C25"/>
    <w:rsid w:val="00D169B8"/>
    <w:rsid w:val="00D2089D"/>
    <w:rsid w:val="00D211F3"/>
    <w:rsid w:val="00D212A2"/>
    <w:rsid w:val="00D227BC"/>
    <w:rsid w:val="00D24076"/>
    <w:rsid w:val="00D25BF4"/>
    <w:rsid w:val="00D26B49"/>
    <w:rsid w:val="00D272B8"/>
    <w:rsid w:val="00D274D3"/>
    <w:rsid w:val="00D27FF8"/>
    <w:rsid w:val="00D3460C"/>
    <w:rsid w:val="00D3509D"/>
    <w:rsid w:val="00D369F5"/>
    <w:rsid w:val="00D36FAE"/>
    <w:rsid w:val="00D37B27"/>
    <w:rsid w:val="00D40E66"/>
    <w:rsid w:val="00D41800"/>
    <w:rsid w:val="00D4216A"/>
    <w:rsid w:val="00D47591"/>
    <w:rsid w:val="00D4780A"/>
    <w:rsid w:val="00D500CD"/>
    <w:rsid w:val="00D5103B"/>
    <w:rsid w:val="00D52CCE"/>
    <w:rsid w:val="00D53FC1"/>
    <w:rsid w:val="00D54A23"/>
    <w:rsid w:val="00D55486"/>
    <w:rsid w:val="00D5705B"/>
    <w:rsid w:val="00D60413"/>
    <w:rsid w:val="00D61317"/>
    <w:rsid w:val="00D713FC"/>
    <w:rsid w:val="00D71AAB"/>
    <w:rsid w:val="00D71B9A"/>
    <w:rsid w:val="00D72094"/>
    <w:rsid w:val="00D725C7"/>
    <w:rsid w:val="00D73101"/>
    <w:rsid w:val="00D73EC3"/>
    <w:rsid w:val="00D76D25"/>
    <w:rsid w:val="00D77033"/>
    <w:rsid w:val="00D77627"/>
    <w:rsid w:val="00D81A18"/>
    <w:rsid w:val="00D81AD0"/>
    <w:rsid w:val="00D836CB"/>
    <w:rsid w:val="00D84FE3"/>
    <w:rsid w:val="00D85163"/>
    <w:rsid w:val="00D8725F"/>
    <w:rsid w:val="00D911CB"/>
    <w:rsid w:val="00D939AE"/>
    <w:rsid w:val="00D95200"/>
    <w:rsid w:val="00D96A4E"/>
    <w:rsid w:val="00D97CDC"/>
    <w:rsid w:val="00DA0F7F"/>
    <w:rsid w:val="00DA1F96"/>
    <w:rsid w:val="00DA3458"/>
    <w:rsid w:val="00DA3B82"/>
    <w:rsid w:val="00DA5241"/>
    <w:rsid w:val="00DB2189"/>
    <w:rsid w:val="00DB252F"/>
    <w:rsid w:val="00DB26AF"/>
    <w:rsid w:val="00DB6E1F"/>
    <w:rsid w:val="00DC125B"/>
    <w:rsid w:val="00DC15CA"/>
    <w:rsid w:val="00DC1ED0"/>
    <w:rsid w:val="00DC1F22"/>
    <w:rsid w:val="00DC3131"/>
    <w:rsid w:val="00DC3C60"/>
    <w:rsid w:val="00DD1618"/>
    <w:rsid w:val="00DD189C"/>
    <w:rsid w:val="00DD249D"/>
    <w:rsid w:val="00DD254C"/>
    <w:rsid w:val="00DD61C5"/>
    <w:rsid w:val="00DD644A"/>
    <w:rsid w:val="00DD7C05"/>
    <w:rsid w:val="00DE08F6"/>
    <w:rsid w:val="00DE1107"/>
    <w:rsid w:val="00DE336D"/>
    <w:rsid w:val="00DE393E"/>
    <w:rsid w:val="00DE452C"/>
    <w:rsid w:val="00DE4BE5"/>
    <w:rsid w:val="00DE5F8F"/>
    <w:rsid w:val="00DE6FAD"/>
    <w:rsid w:val="00DF04A7"/>
    <w:rsid w:val="00DF28B3"/>
    <w:rsid w:val="00DF2953"/>
    <w:rsid w:val="00DF3388"/>
    <w:rsid w:val="00DF478A"/>
    <w:rsid w:val="00DF4E6B"/>
    <w:rsid w:val="00DF568F"/>
    <w:rsid w:val="00DF6485"/>
    <w:rsid w:val="00DF69A5"/>
    <w:rsid w:val="00E00529"/>
    <w:rsid w:val="00E00DB0"/>
    <w:rsid w:val="00E02379"/>
    <w:rsid w:val="00E032AF"/>
    <w:rsid w:val="00E059FC"/>
    <w:rsid w:val="00E061CC"/>
    <w:rsid w:val="00E063E8"/>
    <w:rsid w:val="00E10E9B"/>
    <w:rsid w:val="00E1261E"/>
    <w:rsid w:val="00E170A2"/>
    <w:rsid w:val="00E2036C"/>
    <w:rsid w:val="00E205EB"/>
    <w:rsid w:val="00E2068E"/>
    <w:rsid w:val="00E212D1"/>
    <w:rsid w:val="00E212EF"/>
    <w:rsid w:val="00E26325"/>
    <w:rsid w:val="00E311A2"/>
    <w:rsid w:val="00E32AC3"/>
    <w:rsid w:val="00E32D40"/>
    <w:rsid w:val="00E33FCD"/>
    <w:rsid w:val="00E34017"/>
    <w:rsid w:val="00E37AA1"/>
    <w:rsid w:val="00E40ACE"/>
    <w:rsid w:val="00E45023"/>
    <w:rsid w:val="00E461C1"/>
    <w:rsid w:val="00E46D71"/>
    <w:rsid w:val="00E46F1C"/>
    <w:rsid w:val="00E51D88"/>
    <w:rsid w:val="00E51F87"/>
    <w:rsid w:val="00E533DC"/>
    <w:rsid w:val="00E544FF"/>
    <w:rsid w:val="00E54D4E"/>
    <w:rsid w:val="00E55EF1"/>
    <w:rsid w:val="00E56D3A"/>
    <w:rsid w:val="00E57FE8"/>
    <w:rsid w:val="00E604E8"/>
    <w:rsid w:val="00E610D7"/>
    <w:rsid w:val="00E61498"/>
    <w:rsid w:val="00E634E7"/>
    <w:rsid w:val="00E63DD1"/>
    <w:rsid w:val="00E645F0"/>
    <w:rsid w:val="00E65E17"/>
    <w:rsid w:val="00E66879"/>
    <w:rsid w:val="00E670F4"/>
    <w:rsid w:val="00E677E2"/>
    <w:rsid w:val="00E70CCF"/>
    <w:rsid w:val="00E7201A"/>
    <w:rsid w:val="00E739FB"/>
    <w:rsid w:val="00E74BFE"/>
    <w:rsid w:val="00E75603"/>
    <w:rsid w:val="00E76169"/>
    <w:rsid w:val="00E803AD"/>
    <w:rsid w:val="00E85E87"/>
    <w:rsid w:val="00E87032"/>
    <w:rsid w:val="00E878B5"/>
    <w:rsid w:val="00E9057F"/>
    <w:rsid w:val="00E909C1"/>
    <w:rsid w:val="00E91738"/>
    <w:rsid w:val="00E92528"/>
    <w:rsid w:val="00E93B89"/>
    <w:rsid w:val="00E93EAA"/>
    <w:rsid w:val="00E94C05"/>
    <w:rsid w:val="00E96903"/>
    <w:rsid w:val="00E976EB"/>
    <w:rsid w:val="00EA2CDC"/>
    <w:rsid w:val="00EA3478"/>
    <w:rsid w:val="00EA649C"/>
    <w:rsid w:val="00EA7145"/>
    <w:rsid w:val="00EB2B9C"/>
    <w:rsid w:val="00EB3D28"/>
    <w:rsid w:val="00EB48DE"/>
    <w:rsid w:val="00EB507A"/>
    <w:rsid w:val="00EC04E2"/>
    <w:rsid w:val="00EC34E1"/>
    <w:rsid w:val="00EC444F"/>
    <w:rsid w:val="00EC45C8"/>
    <w:rsid w:val="00EC4D14"/>
    <w:rsid w:val="00EC6A04"/>
    <w:rsid w:val="00EC7E24"/>
    <w:rsid w:val="00ED016C"/>
    <w:rsid w:val="00ED1658"/>
    <w:rsid w:val="00ED16F6"/>
    <w:rsid w:val="00ED242A"/>
    <w:rsid w:val="00ED2D58"/>
    <w:rsid w:val="00ED4CF6"/>
    <w:rsid w:val="00ED677A"/>
    <w:rsid w:val="00ED7DF3"/>
    <w:rsid w:val="00EE2B1A"/>
    <w:rsid w:val="00EE4757"/>
    <w:rsid w:val="00EE4913"/>
    <w:rsid w:val="00EE554A"/>
    <w:rsid w:val="00EE5614"/>
    <w:rsid w:val="00EE696D"/>
    <w:rsid w:val="00EF1348"/>
    <w:rsid w:val="00EF1A42"/>
    <w:rsid w:val="00EF2BE6"/>
    <w:rsid w:val="00EF3690"/>
    <w:rsid w:val="00EF3737"/>
    <w:rsid w:val="00EF4050"/>
    <w:rsid w:val="00EF539F"/>
    <w:rsid w:val="00EF567B"/>
    <w:rsid w:val="00EF5ECC"/>
    <w:rsid w:val="00EF6EE7"/>
    <w:rsid w:val="00EF7170"/>
    <w:rsid w:val="00F017A0"/>
    <w:rsid w:val="00F01861"/>
    <w:rsid w:val="00F033DF"/>
    <w:rsid w:val="00F117EE"/>
    <w:rsid w:val="00F1217F"/>
    <w:rsid w:val="00F15C26"/>
    <w:rsid w:val="00F15CD2"/>
    <w:rsid w:val="00F16B3F"/>
    <w:rsid w:val="00F202D3"/>
    <w:rsid w:val="00F2220A"/>
    <w:rsid w:val="00F2628A"/>
    <w:rsid w:val="00F26F81"/>
    <w:rsid w:val="00F27159"/>
    <w:rsid w:val="00F34AE5"/>
    <w:rsid w:val="00F36C33"/>
    <w:rsid w:val="00F37E48"/>
    <w:rsid w:val="00F37FAF"/>
    <w:rsid w:val="00F401DB"/>
    <w:rsid w:val="00F416B3"/>
    <w:rsid w:val="00F42F16"/>
    <w:rsid w:val="00F443B9"/>
    <w:rsid w:val="00F46298"/>
    <w:rsid w:val="00F473B1"/>
    <w:rsid w:val="00F479C3"/>
    <w:rsid w:val="00F50794"/>
    <w:rsid w:val="00F51525"/>
    <w:rsid w:val="00F53875"/>
    <w:rsid w:val="00F55772"/>
    <w:rsid w:val="00F605EE"/>
    <w:rsid w:val="00F60C57"/>
    <w:rsid w:val="00F62E38"/>
    <w:rsid w:val="00F65223"/>
    <w:rsid w:val="00F66D7A"/>
    <w:rsid w:val="00F72FEB"/>
    <w:rsid w:val="00F748AA"/>
    <w:rsid w:val="00F76B27"/>
    <w:rsid w:val="00F76F29"/>
    <w:rsid w:val="00F77A9D"/>
    <w:rsid w:val="00F80C67"/>
    <w:rsid w:val="00F837D5"/>
    <w:rsid w:val="00F849EE"/>
    <w:rsid w:val="00F84EE5"/>
    <w:rsid w:val="00F8674C"/>
    <w:rsid w:val="00F877FE"/>
    <w:rsid w:val="00F90093"/>
    <w:rsid w:val="00F912CA"/>
    <w:rsid w:val="00F918C8"/>
    <w:rsid w:val="00F9287E"/>
    <w:rsid w:val="00F932AD"/>
    <w:rsid w:val="00F96D4E"/>
    <w:rsid w:val="00F96F1D"/>
    <w:rsid w:val="00F96FDE"/>
    <w:rsid w:val="00FA03C3"/>
    <w:rsid w:val="00FA061C"/>
    <w:rsid w:val="00FA2942"/>
    <w:rsid w:val="00FA2F82"/>
    <w:rsid w:val="00FA4A7B"/>
    <w:rsid w:val="00FA4CEC"/>
    <w:rsid w:val="00FA5164"/>
    <w:rsid w:val="00FA5DC7"/>
    <w:rsid w:val="00FB195D"/>
    <w:rsid w:val="00FB3629"/>
    <w:rsid w:val="00FB39E9"/>
    <w:rsid w:val="00FB4368"/>
    <w:rsid w:val="00FB43FC"/>
    <w:rsid w:val="00FB6D2B"/>
    <w:rsid w:val="00FB7658"/>
    <w:rsid w:val="00FB773F"/>
    <w:rsid w:val="00FC182C"/>
    <w:rsid w:val="00FC3584"/>
    <w:rsid w:val="00FC449D"/>
    <w:rsid w:val="00FC4C90"/>
    <w:rsid w:val="00FC4EF7"/>
    <w:rsid w:val="00FC6987"/>
    <w:rsid w:val="00FC6A97"/>
    <w:rsid w:val="00FD2960"/>
    <w:rsid w:val="00FD3814"/>
    <w:rsid w:val="00FD4E69"/>
    <w:rsid w:val="00FD598C"/>
    <w:rsid w:val="00FD6A73"/>
    <w:rsid w:val="00FE12A1"/>
    <w:rsid w:val="00FE442A"/>
    <w:rsid w:val="00FF009F"/>
    <w:rsid w:val="00FF3630"/>
    <w:rsid w:val="00FF5D2D"/>
    <w:rsid w:val="00FF6C90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F"/>
  </w:style>
  <w:style w:type="paragraph" w:styleId="1">
    <w:name w:val="heading 1"/>
    <w:basedOn w:val="a"/>
    <w:next w:val="a"/>
    <w:link w:val="10"/>
    <w:uiPriority w:val="99"/>
    <w:qFormat/>
    <w:rsid w:val="00003897"/>
    <w:pPr>
      <w:keepNext/>
      <w:tabs>
        <w:tab w:val="num" w:pos="0"/>
      </w:tabs>
      <w:spacing w:after="0" w:line="240" w:lineRule="auto"/>
      <w:jc w:val="right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3897"/>
    <w:pPr>
      <w:keepNext/>
      <w:tabs>
        <w:tab w:val="num" w:pos="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03897"/>
    <w:pPr>
      <w:keepNext/>
      <w:tabs>
        <w:tab w:val="num" w:pos="0"/>
      </w:tabs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03897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003897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03897"/>
    <w:pPr>
      <w:keepNext/>
      <w:tabs>
        <w:tab w:val="num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03897"/>
    <w:pPr>
      <w:keepNext/>
      <w:tabs>
        <w:tab w:val="num" w:pos="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03897"/>
    <w:pPr>
      <w:keepNext/>
      <w:tabs>
        <w:tab w:val="num" w:pos="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3843"/>
  </w:style>
  <w:style w:type="paragraph" w:styleId="a3">
    <w:name w:val="header"/>
    <w:basedOn w:val="a"/>
    <w:link w:val="a4"/>
    <w:uiPriority w:val="99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uiPriority w:val="99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3843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3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65B15"/>
    <w:pPr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Normal (Web)"/>
    <w:basedOn w:val="a"/>
    <w:uiPriority w:val="99"/>
    <w:unhideWhenUsed/>
    <w:rsid w:val="004B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">
    <w:name w:val="WW-Absatz-Standardschriftart11111111111111"/>
    <w:rsid w:val="00297FB6"/>
  </w:style>
  <w:style w:type="paragraph" w:customStyle="1" w:styleId="ConsPlusNonformat">
    <w:name w:val="ConsPlusNonformat"/>
    <w:rsid w:val="00ED242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03897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03897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038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038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038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038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03897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03897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WW8Num3z0">
    <w:name w:val="WW8Num3z0"/>
    <w:rsid w:val="000038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0389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03897"/>
  </w:style>
  <w:style w:type="character" w:customStyle="1" w:styleId="WW-Absatz-Standardschriftart">
    <w:name w:val="WW-Absatz-Standardschriftart"/>
    <w:rsid w:val="00003897"/>
  </w:style>
  <w:style w:type="character" w:customStyle="1" w:styleId="WW-Absatz-Standardschriftart1">
    <w:name w:val="WW-Absatz-Standardschriftart1"/>
    <w:rsid w:val="00003897"/>
  </w:style>
  <w:style w:type="character" w:customStyle="1" w:styleId="WW-Absatz-Standardschriftart11">
    <w:name w:val="WW-Absatz-Standardschriftart11"/>
    <w:rsid w:val="00003897"/>
  </w:style>
  <w:style w:type="character" w:customStyle="1" w:styleId="WW-Absatz-Standardschriftart111">
    <w:name w:val="WW-Absatz-Standardschriftart111"/>
    <w:rsid w:val="00003897"/>
  </w:style>
  <w:style w:type="character" w:customStyle="1" w:styleId="WW-Absatz-Standardschriftart1111">
    <w:name w:val="WW-Absatz-Standardschriftart1111"/>
    <w:rsid w:val="00003897"/>
  </w:style>
  <w:style w:type="character" w:customStyle="1" w:styleId="WW-Absatz-Standardschriftart11111">
    <w:name w:val="WW-Absatz-Standardschriftart11111"/>
    <w:rsid w:val="00003897"/>
  </w:style>
  <w:style w:type="character" w:customStyle="1" w:styleId="WW-Absatz-Standardschriftart111111">
    <w:name w:val="WW-Absatz-Standardschriftart111111"/>
    <w:rsid w:val="00003897"/>
  </w:style>
  <w:style w:type="character" w:customStyle="1" w:styleId="WW-Absatz-Standardschriftart1111111">
    <w:name w:val="WW-Absatz-Standardschriftart1111111"/>
    <w:rsid w:val="00003897"/>
  </w:style>
  <w:style w:type="character" w:customStyle="1" w:styleId="WW-Absatz-Standardschriftart11111111">
    <w:name w:val="WW-Absatz-Standardschriftart11111111"/>
    <w:rsid w:val="00003897"/>
  </w:style>
  <w:style w:type="character" w:customStyle="1" w:styleId="WW8Num5z1">
    <w:name w:val="WW8Num5z1"/>
    <w:rsid w:val="00003897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003897"/>
  </w:style>
  <w:style w:type="character" w:customStyle="1" w:styleId="WW-Absatz-Standardschriftart1111111111">
    <w:name w:val="WW-Absatz-Standardschriftart1111111111"/>
    <w:rsid w:val="00003897"/>
  </w:style>
  <w:style w:type="character" w:customStyle="1" w:styleId="WW8Num3z1">
    <w:name w:val="WW8Num3z1"/>
    <w:rsid w:val="0000389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03897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00389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03897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0389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03897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003897"/>
  </w:style>
  <w:style w:type="character" w:customStyle="1" w:styleId="WW-Absatz-Standardschriftart111111111111">
    <w:name w:val="WW-Absatz-Standardschriftart111111111111"/>
    <w:rsid w:val="00003897"/>
  </w:style>
  <w:style w:type="character" w:customStyle="1" w:styleId="WW-Absatz-Standardschriftart1111111111111">
    <w:name w:val="WW-Absatz-Standardschriftart1111111111111"/>
    <w:rsid w:val="00003897"/>
  </w:style>
  <w:style w:type="character" w:customStyle="1" w:styleId="WW8Num1z0">
    <w:name w:val="WW8Num1z0"/>
    <w:rsid w:val="00003897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00389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003897"/>
  </w:style>
  <w:style w:type="character" w:customStyle="1" w:styleId="WW8Num5z2">
    <w:name w:val="WW8Num5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003897"/>
  </w:style>
  <w:style w:type="character" w:customStyle="1" w:styleId="WW-Absatz-Standardschriftart11111111111111111">
    <w:name w:val="WW-Absatz-Standardschriftart11111111111111111"/>
    <w:rsid w:val="00003897"/>
  </w:style>
  <w:style w:type="character" w:customStyle="1" w:styleId="WW-Absatz-Standardschriftart111111111111111111">
    <w:name w:val="WW-Absatz-Standardschriftart111111111111111111"/>
    <w:rsid w:val="00003897"/>
  </w:style>
  <w:style w:type="character" w:customStyle="1" w:styleId="WW-Absatz-Standardschriftart1111111111111111111">
    <w:name w:val="WW-Absatz-Standardschriftart1111111111111111111"/>
    <w:rsid w:val="00003897"/>
  </w:style>
  <w:style w:type="character" w:customStyle="1" w:styleId="WW-Absatz-Standardschriftart11111111111111111111">
    <w:name w:val="WW-Absatz-Standardschriftart11111111111111111111"/>
    <w:rsid w:val="00003897"/>
  </w:style>
  <w:style w:type="character" w:customStyle="1" w:styleId="WW-Absatz-Standardschriftart111111111111111111111">
    <w:name w:val="WW-Absatz-Standardschriftart111111111111111111111"/>
    <w:rsid w:val="00003897"/>
  </w:style>
  <w:style w:type="character" w:customStyle="1" w:styleId="WW-Absatz-Standardschriftart1111111111111111111111">
    <w:name w:val="WW-Absatz-Standardschriftart1111111111111111111111"/>
    <w:rsid w:val="00003897"/>
  </w:style>
  <w:style w:type="character" w:customStyle="1" w:styleId="WW-Absatz-Standardschriftart11111111111111111111111">
    <w:name w:val="WW-Absatz-Standardschriftart11111111111111111111111"/>
    <w:rsid w:val="00003897"/>
  </w:style>
  <w:style w:type="character" w:customStyle="1" w:styleId="WW-Absatz-Standardschriftart111111111111111111111111">
    <w:name w:val="WW-Absatz-Standardschriftart111111111111111111111111"/>
    <w:rsid w:val="00003897"/>
  </w:style>
  <w:style w:type="character" w:customStyle="1" w:styleId="WW-Absatz-Standardschriftart1111111111111111111111111">
    <w:name w:val="WW-Absatz-Standardschriftart1111111111111111111111111"/>
    <w:rsid w:val="00003897"/>
  </w:style>
  <w:style w:type="character" w:customStyle="1" w:styleId="WW-Absatz-Standardschriftart11111111111111111111111111">
    <w:name w:val="WW-Absatz-Standardschriftart11111111111111111111111111"/>
    <w:rsid w:val="00003897"/>
  </w:style>
  <w:style w:type="character" w:customStyle="1" w:styleId="WW-Absatz-Standardschriftart111111111111111111111111111">
    <w:name w:val="WW-Absatz-Standardschriftart111111111111111111111111111"/>
    <w:rsid w:val="00003897"/>
  </w:style>
  <w:style w:type="character" w:customStyle="1" w:styleId="WW-Absatz-Standardschriftart1111111111111111111111111111">
    <w:name w:val="WW-Absatz-Standardschriftart1111111111111111111111111111"/>
    <w:rsid w:val="00003897"/>
  </w:style>
  <w:style w:type="character" w:customStyle="1" w:styleId="WW-Absatz-Standardschriftart11111111111111111111111111111">
    <w:name w:val="WW-Absatz-Standardschriftart11111111111111111111111111111"/>
    <w:rsid w:val="00003897"/>
  </w:style>
  <w:style w:type="character" w:customStyle="1" w:styleId="WW-Absatz-Standardschriftart111111111111111111111111111111">
    <w:name w:val="WW-Absatz-Standardschriftart111111111111111111111111111111"/>
    <w:rsid w:val="00003897"/>
  </w:style>
  <w:style w:type="character" w:customStyle="1" w:styleId="WW-Absatz-Standardschriftart1111111111111111111111111111111">
    <w:name w:val="WW-Absatz-Standardschriftart1111111111111111111111111111111"/>
    <w:rsid w:val="00003897"/>
  </w:style>
  <w:style w:type="character" w:customStyle="1" w:styleId="WW-Absatz-Standardschriftart11111111111111111111111111111111">
    <w:name w:val="WW-Absatz-Standardschriftart11111111111111111111111111111111"/>
    <w:rsid w:val="00003897"/>
  </w:style>
  <w:style w:type="character" w:customStyle="1" w:styleId="WW-Absatz-Standardschriftart111111111111111111111111111111111">
    <w:name w:val="WW-Absatz-Standardschriftart111111111111111111111111111111111"/>
    <w:rsid w:val="00003897"/>
  </w:style>
  <w:style w:type="character" w:customStyle="1" w:styleId="WW-Absatz-Standardschriftart1111111111111111111111111111111111">
    <w:name w:val="WW-Absatz-Standardschriftart1111111111111111111111111111111111"/>
    <w:rsid w:val="00003897"/>
  </w:style>
  <w:style w:type="character" w:customStyle="1" w:styleId="WW-Absatz-Standardschriftart11111111111111111111111111111111111">
    <w:name w:val="WW-Absatz-Standardschriftart11111111111111111111111111111111111"/>
    <w:rsid w:val="00003897"/>
  </w:style>
  <w:style w:type="character" w:customStyle="1" w:styleId="WW-Absatz-Standardschriftart111111111111111111111111111111111111">
    <w:name w:val="WW-Absatz-Standardschriftart111111111111111111111111111111111111"/>
    <w:rsid w:val="00003897"/>
  </w:style>
  <w:style w:type="character" w:customStyle="1" w:styleId="WW-Absatz-Standardschriftart1111111111111111111111111111111111111">
    <w:name w:val="WW-Absatz-Standardschriftart1111111111111111111111111111111111111"/>
    <w:rsid w:val="00003897"/>
  </w:style>
  <w:style w:type="character" w:customStyle="1" w:styleId="WW-Absatz-Standardschriftart11111111111111111111111111111111111111">
    <w:name w:val="WW-Absatz-Standardschriftart11111111111111111111111111111111111111"/>
    <w:rsid w:val="00003897"/>
  </w:style>
  <w:style w:type="character" w:customStyle="1" w:styleId="WW-Absatz-Standardschriftart111111111111111111111111111111111111111">
    <w:name w:val="WW-Absatz-Standardschriftart111111111111111111111111111111111111111"/>
    <w:rsid w:val="00003897"/>
  </w:style>
  <w:style w:type="character" w:customStyle="1" w:styleId="WW-Absatz-Standardschriftart1111111111111111111111111111111111111111">
    <w:name w:val="WW-Absatz-Standardschriftart1111111111111111111111111111111111111111"/>
    <w:rsid w:val="00003897"/>
  </w:style>
  <w:style w:type="character" w:customStyle="1" w:styleId="WW-Absatz-Standardschriftart11111111111111111111111111111111111111111">
    <w:name w:val="WW-Absatz-Standardschriftart11111111111111111111111111111111111111111"/>
    <w:rsid w:val="00003897"/>
  </w:style>
  <w:style w:type="character" w:customStyle="1" w:styleId="WW-Absatz-Standardschriftart111111111111111111111111111111111111111111">
    <w:name w:val="WW-Absatz-Standardschriftart111111111111111111111111111111111111111111"/>
    <w:rsid w:val="00003897"/>
  </w:style>
  <w:style w:type="character" w:customStyle="1" w:styleId="WW8Num2z0">
    <w:name w:val="WW8Num2z0"/>
    <w:rsid w:val="0000389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03897"/>
    <w:rPr>
      <w:rFonts w:ascii="Symbol" w:hAnsi="Symbol"/>
    </w:rPr>
  </w:style>
  <w:style w:type="character" w:customStyle="1" w:styleId="WW8Num7z1">
    <w:name w:val="WW8Num7z1"/>
    <w:rsid w:val="00003897"/>
    <w:rPr>
      <w:rFonts w:ascii="Courier New" w:hAnsi="Courier New" w:cs="Courier New"/>
    </w:rPr>
  </w:style>
  <w:style w:type="character" w:customStyle="1" w:styleId="WW8Num7z2">
    <w:name w:val="WW8Num7z2"/>
    <w:rsid w:val="00003897"/>
    <w:rPr>
      <w:rFonts w:ascii="Wingdings" w:hAnsi="Wingdings"/>
    </w:rPr>
  </w:style>
  <w:style w:type="character" w:customStyle="1" w:styleId="WW8Num8z0">
    <w:name w:val="WW8Num8z0"/>
    <w:rsid w:val="00003897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038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03897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03897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03897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03897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03897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03897"/>
    <w:rPr>
      <w:rFonts w:ascii="Symbol" w:hAnsi="Symbol"/>
    </w:rPr>
  </w:style>
  <w:style w:type="character" w:customStyle="1" w:styleId="WW8Num11z2">
    <w:name w:val="WW8Num11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003897"/>
  </w:style>
  <w:style w:type="character" w:customStyle="1" w:styleId="WW-Absatz-Standardschriftart11111111111111111111111111111111111111111111">
    <w:name w:val="WW-Absatz-Standardschriftart11111111111111111111111111111111111111111111"/>
    <w:rsid w:val="00003897"/>
  </w:style>
  <w:style w:type="character" w:customStyle="1" w:styleId="WW-Absatz-Standardschriftart111111111111111111111111111111111111111111111">
    <w:name w:val="WW-Absatz-Standardschriftart111111111111111111111111111111111111111111111"/>
    <w:rsid w:val="00003897"/>
  </w:style>
  <w:style w:type="character" w:customStyle="1" w:styleId="WW8Num10z0">
    <w:name w:val="WW8Num10z0"/>
    <w:rsid w:val="00003897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0389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03897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03897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03897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03897"/>
  </w:style>
  <w:style w:type="character" w:customStyle="1" w:styleId="WW-Absatz-Standardschriftart11111111111111111111111111111111111111111111111">
    <w:name w:val="WW-Absatz-Standardschriftart11111111111111111111111111111111111111111111111"/>
    <w:rsid w:val="00003897"/>
  </w:style>
  <w:style w:type="character" w:customStyle="1" w:styleId="WW-Absatz-Standardschriftart111111111111111111111111111111111111111111111111">
    <w:name w:val="WW-Absatz-Standardschriftart111111111111111111111111111111111111111111111111"/>
    <w:rsid w:val="00003897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89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89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89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89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89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89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897"/>
  </w:style>
  <w:style w:type="character" w:customStyle="1" w:styleId="WW8Num13z0">
    <w:name w:val="WW8Num13z0"/>
    <w:rsid w:val="00003897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03897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89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89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89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89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89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8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89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897"/>
  </w:style>
  <w:style w:type="character" w:customStyle="1" w:styleId="WW8Num2z1">
    <w:name w:val="WW8Num2z1"/>
    <w:rsid w:val="00003897"/>
    <w:rPr>
      <w:rFonts w:ascii="Symbol" w:hAnsi="Symbol"/>
    </w:rPr>
  </w:style>
  <w:style w:type="character" w:customStyle="1" w:styleId="WW8Num17z0">
    <w:name w:val="WW8Num17z0"/>
    <w:rsid w:val="00003897"/>
    <w:rPr>
      <w:sz w:val="28"/>
      <w:szCs w:val="28"/>
    </w:rPr>
  </w:style>
  <w:style w:type="character" w:customStyle="1" w:styleId="WW8Num18z0">
    <w:name w:val="WW8Num18z0"/>
    <w:rsid w:val="00003897"/>
    <w:rPr>
      <w:rFonts w:ascii="Symbol" w:hAnsi="Symbol"/>
    </w:rPr>
  </w:style>
  <w:style w:type="character" w:customStyle="1" w:styleId="WW8Num18z1">
    <w:name w:val="WW8Num18z1"/>
    <w:rsid w:val="00003897"/>
    <w:rPr>
      <w:rFonts w:ascii="Courier New" w:hAnsi="Courier New" w:cs="Courier New"/>
    </w:rPr>
  </w:style>
  <w:style w:type="character" w:customStyle="1" w:styleId="WW8Num18z2">
    <w:name w:val="WW8Num18z2"/>
    <w:rsid w:val="00003897"/>
    <w:rPr>
      <w:rFonts w:ascii="Wingdings" w:hAnsi="Wingdings"/>
    </w:rPr>
  </w:style>
  <w:style w:type="character" w:customStyle="1" w:styleId="WW8Num22z0">
    <w:name w:val="WW8Num22z0"/>
    <w:rsid w:val="00003897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0389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03897"/>
    <w:rPr>
      <w:rFonts w:ascii="Courier New" w:hAnsi="Courier New"/>
    </w:rPr>
  </w:style>
  <w:style w:type="character" w:customStyle="1" w:styleId="WW8Num24z2">
    <w:name w:val="WW8Num24z2"/>
    <w:rsid w:val="00003897"/>
    <w:rPr>
      <w:rFonts w:ascii="Wingdings" w:hAnsi="Wingdings"/>
    </w:rPr>
  </w:style>
  <w:style w:type="character" w:customStyle="1" w:styleId="WW8Num24z3">
    <w:name w:val="WW8Num24z3"/>
    <w:rsid w:val="00003897"/>
    <w:rPr>
      <w:rFonts w:ascii="Symbol" w:hAnsi="Symbol"/>
    </w:rPr>
  </w:style>
  <w:style w:type="character" w:customStyle="1" w:styleId="14">
    <w:name w:val="Основной шрифт абзаца1"/>
    <w:rsid w:val="00003897"/>
  </w:style>
  <w:style w:type="character" w:customStyle="1" w:styleId="af3">
    <w:name w:val="Символ сноски"/>
    <w:rsid w:val="00003897"/>
    <w:rPr>
      <w:vertAlign w:val="superscript"/>
    </w:rPr>
  </w:style>
  <w:style w:type="character" w:customStyle="1" w:styleId="af4">
    <w:name w:val="Маркеры списка"/>
    <w:rsid w:val="00003897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003897"/>
    <w:rPr>
      <w:rFonts w:ascii="Times New Roman" w:hAnsi="Times New Roman"/>
      <w:sz w:val="28"/>
      <w:szCs w:val="34"/>
    </w:rPr>
  </w:style>
  <w:style w:type="character" w:customStyle="1" w:styleId="23">
    <w:name w:val="Основной шрифт абзаца2"/>
    <w:rsid w:val="00003897"/>
  </w:style>
  <w:style w:type="paragraph" w:customStyle="1" w:styleId="af6">
    <w:name w:val="Заголовок"/>
    <w:basedOn w:val="a"/>
    <w:next w:val="a9"/>
    <w:rsid w:val="00003897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7">
    <w:name w:val="List"/>
    <w:basedOn w:val="a9"/>
    <w:semiHidden/>
    <w:rsid w:val="00003897"/>
    <w:pPr>
      <w:spacing w:after="0" w:line="240" w:lineRule="auto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5">
    <w:name w:val="Название1"/>
    <w:basedOn w:val="a"/>
    <w:rsid w:val="0000389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003897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8">
    <w:name w:val="footnote text"/>
    <w:aliases w:val="Table_Footnote_last Знак,Table_Footnote_last Знак Знак,Table_Footnote_last"/>
    <w:basedOn w:val="a"/>
    <w:link w:val="af9"/>
    <w:rsid w:val="000038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9">
    <w:name w:val="Текст сноски Знак"/>
    <w:aliases w:val="Table_Footnote_last Знак Знак1,Table_Footnote_last Знак Знак Знак,Table_Footnote_last Знак1"/>
    <w:basedOn w:val="a0"/>
    <w:link w:val="af8"/>
    <w:rsid w:val="0000389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038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00389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00389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fa">
    <w:name w:val="Содержимое таблицы"/>
    <w:basedOn w:val="a"/>
    <w:rsid w:val="00003897"/>
    <w:pPr>
      <w:suppressLineNumber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003897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003897"/>
    <w:pPr>
      <w:spacing w:after="0" w:line="240" w:lineRule="auto"/>
      <w:jc w:val="both"/>
    </w:pPr>
    <w:rPr>
      <w:rFonts w:ascii="Arial" w:hAnsi="Arial"/>
      <w:sz w:val="28"/>
      <w:szCs w:val="20"/>
      <w:lang w:eastAsia="ar-SA"/>
    </w:rPr>
  </w:style>
  <w:style w:type="paragraph" w:customStyle="1" w:styleId="ConsPlusNormal">
    <w:name w:val="ConsPlusNormal"/>
    <w:next w:val="a"/>
    <w:rsid w:val="000038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003897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sid w:val="00003897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00389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styleId="afd">
    <w:name w:val="Hyperlink"/>
    <w:uiPriority w:val="99"/>
    <w:semiHidden/>
    <w:unhideWhenUsed/>
    <w:rsid w:val="00003897"/>
    <w:rPr>
      <w:color w:val="005D68"/>
      <w:u w:val="single"/>
    </w:rPr>
  </w:style>
  <w:style w:type="paragraph" w:customStyle="1" w:styleId="17">
    <w:name w:val="Знак1"/>
    <w:basedOn w:val="a"/>
    <w:rsid w:val="000038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0038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erp-urlitem1">
    <w:name w:val="serp-url__item1"/>
    <w:basedOn w:val="a0"/>
    <w:rsid w:val="0069316F"/>
  </w:style>
  <w:style w:type="character" w:customStyle="1" w:styleId="apple-converted-space">
    <w:name w:val="apple-converted-space"/>
    <w:rsid w:val="007845E7"/>
  </w:style>
  <w:style w:type="character" w:styleId="aff">
    <w:name w:val="Strong"/>
    <w:uiPriority w:val="99"/>
    <w:qFormat/>
    <w:rsid w:val="00383069"/>
    <w:rPr>
      <w:rFonts w:cs="Times New Roman"/>
      <w:b/>
    </w:rPr>
  </w:style>
  <w:style w:type="character" w:styleId="aff0">
    <w:name w:val="Emphasis"/>
    <w:qFormat/>
    <w:rsid w:val="00383069"/>
    <w:rPr>
      <w:rFonts w:cs="Times New Roman"/>
      <w:i/>
    </w:rPr>
  </w:style>
  <w:style w:type="paragraph" w:customStyle="1" w:styleId="aff1">
    <w:name w:val="Знак"/>
    <w:basedOn w:val="a"/>
    <w:uiPriority w:val="99"/>
    <w:rsid w:val="003830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383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List Bullet"/>
    <w:basedOn w:val="a"/>
    <w:uiPriority w:val="99"/>
    <w:unhideWhenUsed/>
    <w:rsid w:val="0038306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earchcolor">
    <w:name w:val="search_color"/>
    <w:basedOn w:val="a0"/>
    <w:rsid w:val="00C7521F"/>
    <w:rPr>
      <w:color w:val="000000"/>
      <w:shd w:val="clear" w:color="auto" w:fill="auto"/>
    </w:rPr>
  </w:style>
  <w:style w:type="paragraph" w:styleId="aff3">
    <w:name w:val="No Spacing"/>
    <w:uiPriority w:val="1"/>
    <w:qFormat/>
    <w:rsid w:val="00F515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2D97-9294-4B04-B83F-83EAD0B9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7681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51361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Шешегова</dc:creator>
  <cp:lastModifiedBy>Владелец</cp:lastModifiedBy>
  <cp:revision>8</cp:revision>
  <cp:lastPrinted>2020-08-05T08:05:00Z</cp:lastPrinted>
  <dcterms:created xsi:type="dcterms:W3CDTF">2020-07-31T12:59:00Z</dcterms:created>
  <dcterms:modified xsi:type="dcterms:W3CDTF">2021-01-22T13:11:00Z</dcterms:modified>
</cp:coreProperties>
</file>