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B2" w:rsidRPr="006F5CC3" w:rsidRDefault="009327B2" w:rsidP="009327B2">
      <w:pPr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6F5CC3">
        <w:rPr>
          <w:rFonts w:ascii="Times New Roman" w:hAnsi="Times New Roman" w:cs="Times New Roman"/>
          <w:color w:val="0000FF"/>
          <w:sz w:val="28"/>
          <w:szCs w:val="28"/>
          <w:u w:val="single"/>
        </w:rPr>
        <w:t>https://aif.ru/money/mymoney/tri_kovarnyh_bukvy_chem_opasny_kreditnye_potrebitelskie_kooperativy</w:t>
      </w:r>
    </w:p>
    <w:p w:rsidR="009327B2" w:rsidRPr="006F5CC3" w:rsidRDefault="009327B2" w:rsidP="009327B2">
      <w:pPr>
        <w:rPr>
          <w:rFonts w:ascii="Times New Roman" w:hAnsi="Times New Roman" w:cs="Times New Roman"/>
          <w:sz w:val="28"/>
          <w:szCs w:val="28"/>
        </w:rPr>
      </w:pPr>
    </w:p>
    <w:p w:rsidR="009327B2" w:rsidRPr="006F5CC3" w:rsidRDefault="009327B2" w:rsidP="009327B2">
      <w:pPr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Три коварных буквы. Чем опасны кредитные потребительские кооперативы</w:t>
      </w:r>
    </w:p>
    <w:p w:rsidR="009327B2" w:rsidRPr="006F5CC3" w:rsidRDefault="009327B2" w:rsidP="009327B2">
      <w:pPr>
        <w:rPr>
          <w:rFonts w:ascii="Times New Roman" w:hAnsi="Times New Roman" w:cs="Times New Roman"/>
          <w:sz w:val="28"/>
          <w:szCs w:val="28"/>
        </w:rPr>
      </w:pPr>
    </w:p>
    <w:p w:rsidR="009327B2" w:rsidRPr="006F5CC3" w:rsidRDefault="009327B2" w:rsidP="009327B2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Участникам кредитных потребительских кооперативов часто обещают сохранность средств и гарантированную доходность. В действительности это лукавство: сохранность средств и доходность могут гарантировать только банки.</w:t>
      </w:r>
    </w:p>
    <w:p w:rsidR="009327B2" w:rsidRPr="006F5CC3" w:rsidRDefault="009327B2" w:rsidP="009327B2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 xml:space="preserve">Кредитные кооперативы были распространены на закате Советского союза — 30 лет назад с них началось предпринимательство. Существуют КПК (кредитные потребительские кооперативы) и в наше время: их деятельность регулируется законом «О кредитной кооперации». Как они </w:t>
      </w:r>
      <w:proofErr w:type="gramStart"/>
      <w:r w:rsidRPr="006F5CC3">
        <w:rPr>
          <w:rFonts w:ascii="Times New Roman" w:hAnsi="Times New Roman" w:cs="Times New Roman"/>
          <w:sz w:val="28"/>
          <w:szCs w:val="28"/>
        </w:rPr>
        <w:t>работают</w:t>
      </w:r>
      <w:proofErr w:type="gramEnd"/>
      <w:r w:rsidRPr="006F5CC3">
        <w:rPr>
          <w:rFonts w:ascii="Times New Roman" w:hAnsi="Times New Roman" w:cs="Times New Roman"/>
          <w:sz w:val="28"/>
          <w:szCs w:val="28"/>
        </w:rPr>
        <w:t xml:space="preserve"> и какие подводные камни имеют, вместе с экспертом проекта Минфина по финансовой грамотности ​ Алексеем Родиным разбирался АиФ.ru.</w:t>
      </w:r>
    </w:p>
    <w:p w:rsidR="009327B2" w:rsidRPr="006F5CC3" w:rsidRDefault="009327B2" w:rsidP="009327B2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6F5CC3">
        <w:rPr>
          <w:rFonts w:ascii="Times New Roman" w:hAnsi="Times New Roman" w:cs="Times New Roman"/>
          <w:sz w:val="28"/>
          <w:szCs w:val="28"/>
        </w:rPr>
        <w:t>устроен</w:t>
      </w:r>
      <w:proofErr w:type="gramEnd"/>
      <w:r w:rsidRPr="006F5CC3">
        <w:rPr>
          <w:rFonts w:ascii="Times New Roman" w:hAnsi="Times New Roman" w:cs="Times New Roman"/>
          <w:sz w:val="28"/>
          <w:szCs w:val="28"/>
        </w:rPr>
        <w:t xml:space="preserve"> КПК?</w:t>
      </w:r>
    </w:p>
    <w:p w:rsidR="009327B2" w:rsidRPr="006F5CC3" w:rsidRDefault="009327B2" w:rsidP="009327B2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Кредитный потребительский кооператив может объединять людей и/или организации, которые формируют своеобразную кассу взаимопомощи. Участники КПК называются пайщиками, и именно они участвуют в управлении кооперативом и делают взносы в паевой фонд.</w:t>
      </w:r>
    </w:p>
    <w:p w:rsidR="009327B2" w:rsidRPr="006F5CC3" w:rsidRDefault="009327B2" w:rsidP="009327B2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В КПК граждане обращаются, когда у них нет доступа к банковским услугам. Например, если они получают зарплату в конверте. Или живут в отдаленной или сельской местности. У этих людей может возникать потребность в заемных деньгах или, напротив, необходимость вложить куда-то сбережения, чтобы получать дополнительный доход.</w:t>
      </w:r>
    </w:p>
    <w:p w:rsidR="009327B2" w:rsidRPr="006F5CC3" w:rsidRDefault="009327B2" w:rsidP="009327B2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Чего стоит опасаться?</w:t>
      </w:r>
    </w:p>
    <w:p w:rsidR="009327B2" w:rsidRPr="006F5CC3" w:rsidRDefault="009327B2" w:rsidP="009327B2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Хотя деятельность кредитных кооперативов и регулируется законодательством, средства пайщиков не защищены: паевой фонд не попадает под нормы государственной системы страхования. Часть от вложенных в КПК сре</w:t>
      </w:r>
      <w:proofErr w:type="gramStart"/>
      <w:r w:rsidRPr="006F5CC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F5CC3">
        <w:rPr>
          <w:rFonts w:ascii="Times New Roman" w:hAnsi="Times New Roman" w:cs="Times New Roman"/>
          <w:sz w:val="28"/>
          <w:szCs w:val="28"/>
        </w:rPr>
        <w:t>идется отдать в пользу компенсационного фонда: 0,2% от внесенных сумм составляют подушку безопасности кооператива. В случае разорения пайщики могут получить до 5% от этих средств (пропорционально той доле, которой они владеют). Кредитный кооператив может самостоятельно обратиться в страховую компанию и застраховать средства, но это не обязательно.</w:t>
      </w:r>
    </w:p>
    <w:p w:rsidR="009327B2" w:rsidRPr="006F5CC3" w:rsidRDefault="009327B2" w:rsidP="009327B2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lastRenderedPageBreak/>
        <w:t>Взять до</w:t>
      </w:r>
      <w:proofErr w:type="gramStart"/>
      <w:r w:rsidRPr="006F5CC3">
        <w:rPr>
          <w:rFonts w:ascii="Times New Roman" w:hAnsi="Times New Roman" w:cs="Times New Roman"/>
          <w:sz w:val="28"/>
          <w:szCs w:val="28"/>
        </w:rPr>
        <w:t>лг в КПК</w:t>
      </w:r>
      <w:proofErr w:type="gramEnd"/>
      <w:r w:rsidRPr="006F5CC3">
        <w:rPr>
          <w:rFonts w:ascii="Times New Roman" w:hAnsi="Times New Roman" w:cs="Times New Roman"/>
          <w:sz w:val="28"/>
          <w:szCs w:val="28"/>
        </w:rPr>
        <w:t xml:space="preserve"> проще, чем в банке, но такой кредит дороже: кооперативы самостоятельно определяют процент, под который одалживают деньги. А он, как правило, выше банковских ставок.</w:t>
      </w:r>
    </w:p>
    <w:p w:rsidR="009327B2" w:rsidRPr="006F5CC3" w:rsidRDefault="009327B2" w:rsidP="009327B2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Еще есть риск столкнуться с мошенниками, которые маскируют свою деятельность под кредитный кооператив. Для этого нужно помнить несколько отличительных особенностей:</w:t>
      </w:r>
    </w:p>
    <w:p w:rsidR="009327B2" w:rsidRPr="006F5CC3" w:rsidRDefault="009327B2" w:rsidP="009327B2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— Форма организации должна представлять собой кредитный потребительский кооператив (КПК) или сельскохозяйственный кредитный потребительский кооператив (СКПК). Если в документах фигурирует ИП, ОАО или другая форма организации, кооперативом она не является. Если за сокращением «КПК» скрывается кредитный производственный (а не потребительский) кооператив, то, скорее всего, это мошенники.</w:t>
      </w:r>
    </w:p>
    <w:p w:rsidR="009327B2" w:rsidRPr="006F5CC3" w:rsidRDefault="009327B2" w:rsidP="009327B2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— Легальные кооперативы входят в реестр Банка России. На его сайте можно проверить, входит ли КПК в этот перечень.</w:t>
      </w:r>
    </w:p>
    <w:p w:rsidR="009327B2" w:rsidRPr="006F5CC3" w:rsidRDefault="009327B2" w:rsidP="009327B2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— Тем, кто в КПК приходит не за кредитом, а за доходностью, следует быть внимательными: конторы, обещающие слишком высокий процент, скорее всего, мошеннические.</w:t>
      </w:r>
    </w:p>
    <w:p w:rsidR="009327B2" w:rsidRPr="006F5CC3" w:rsidRDefault="009327B2" w:rsidP="009327B2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— Если вас настойчиво зовут привлечь к работе с организацией друзей и знакомых за вознаграждение, то, скорее всего, вы имеете дело с финансовой пирамидой.</w:t>
      </w:r>
    </w:p>
    <w:p w:rsidR="009327B2" w:rsidRPr="006F5CC3" w:rsidRDefault="009327B2" w:rsidP="009327B2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— Обещание дохода без каких-либо усилий также должно настораживать. Принципы работы кредитных кооперативов определяются пайщиками, поэтому ни о какой пассивности в данном случае не может идти и речи.</w:t>
      </w:r>
    </w:p>
    <w:p w:rsidR="009327B2" w:rsidRPr="006F5CC3" w:rsidRDefault="009327B2" w:rsidP="009327B2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— Если вам не дают спокойно ознакомиться с документами, торопят или требуют как можно скорее их подписать, это может быть признаком обмана.</w:t>
      </w:r>
    </w:p>
    <w:p w:rsidR="009327B2" w:rsidRPr="006F5CC3" w:rsidRDefault="009327B2" w:rsidP="009327B2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Бывает, что кредитный кооператив, чтобы привлечь потенциальных пайщиков, рассказывает, что прошел полную проверку Центробанка и получил соответствующую лицензию. Это даже не лукавство, а откровенная ложь. ЦБР вносит в реестр ту информацию, которую сам присылает новоиспеченный КПК. Никаких проверок регулятор не проводит и надежность не проверяет.</w:t>
      </w:r>
    </w:p>
    <w:p w:rsidR="009327B2" w:rsidRPr="006F5CC3" w:rsidRDefault="009327B2" w:rsidP="009327B2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Еще один момент: в банках деньги вкладчиков застрахованы государством (сумма до 1,4 миллиона рублей). А вот средства в КПК под страхование вкладов не подпадают. Руководители кооператива дают гарантии из серии «зуб даю, все будет ровно». Но гарантировать возврат денег КПК может только в том случае, если по собственной инициативе застраховал финансовые риски.</w:t>
      </w:r>
    </w:p>
    <w:p w:rsidR="009327B2" w:rsidRPr="006F5CC3" w:rsidRDefault="009327B2" w:rsidP="009327B2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lastRenderedPageBreak/>
        <w:t>«Я еще ни разу не встречал КПК, в котором застрахованы все риски потери средств пайщиков. И даже если найдется КПК с таким договором страхования, надо понимать, что теперь сохранность средств зависит от надежности страховой компании: от ее рейтинга, юрисдикции, величины активов, количества клиентов, срока существования и устойчивости в общем.</w:t>
      </w:r>
    </w:p>
    <w:p w:rsidR="009327B2" w:rsidRPr="006F5CC3" w:rsidRDefault="009327B2" w:rsidP="009327B2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Гарантию возврата могут аргументировать наличием Резервного фонда у КПК. Но эти фонды в основном создаются для непредвиденных расходов, а не для возврата средств пайщикам», — поясняет Алексей Родин.</w:t>
      </w:r>
    </w:p>
    <w:p w:rsidR="009327B2" w:rsidRPr="006F5CC3" w:rsidRDefault="009327B2" w:rsidP="009327B2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>В рекламе кредитные потребительские кооперативы обещают участникам гарантированную доходность. Это обман. Гарантировать доход может только банк для вклада. Да, и использовать понятие «вклад» КПК тоже не имеет права. Это прерогатива кредитных учреждений.</w:t>
      </w:r>
    </w:p>
    <w:p w:rsidR="00440AE5" w:rsidRPr="006F5CC3" w:rsidRDefault="009327B2" w:rsidP="009327B2">
      <w:pPr>
        <w:jc w:val="both"/>
        <w:rPr>
          <w:rFonts w:ascii="Times New Roman" w:hAnsi="Times New Roman" w:cs="Times New Roman"/>
          <w:sz w:val="28"/>
          <w:szCs w:val="28"/>
        </w:rPr>
      </w:pPr>
      <w:r w:rsidRPr="006F5CC3">
        <w:rPr>
          <w:rFonts w:ascii="Times New Roman" w:hAnsi="Times New Roman" w:cs="Times New Roman"/>
          <w:sz w:val="28"/>
          <w:szCs w:val="28"/>
        </w:rPr>
        <w:t xml:space="preserve">Отсюда следует, что вам должны объяснить, куда будут вложены средства. Расплывчатое объяснение «вкладываем в </w:t>
      </w:r>
      <w:proofErr w:type="gramStart"/>
      <w:r w:rsidRPr="006F5CC3">
        <w:rPr>
          <w:rFonts w:ascii="Times New Roman" w:hAnsi="Times New Roman" w:cs="Times New Roman"/>
          <w:sz w:val="28"/>
          <w:szCs w:val="28"/>
        </w:rPr>
        <w:t>перспективные</w:t>
      </w:r>
      <w:proofErr w:type="gramEnd"/>
      <w:r w:rsidRPr="006F5CC3">
        <w:rPr>
          <w:rFonts w:ascii="Times New Roman" w:hAnsi="Times New Roman" w:cs="Times New Roman"/>
          <w:sz w:val="28"/>
          <w:szCs w:val="28"/>
        </w:rPr>
        <w:t xml:space="preserve"> высокодоходные </w:t>
      </w:r>
      <w:proofErr w:type="spellStart"/>
      <w:r w:rsidRPr="006F5CC3">
        <w:rPr>
          <w:rFonts w:ascii="Times New Roman" w:hAnsi="Times New Roman" w:cs="Times New Roman"/>
          <w:sz w:val="28"/>
          <w:szCs w:val="28"/>
        </w:rPr>
        <w:t>стартапы</w:t>
      </w:r>
      <w:proofErr w:type="spellEnd"/>
      <w:r w:rsidRPr="006F5CC3">
        <w:rPr>
          <w:rFonts w:ascii="Times New Roman" w:hAnsi="Times New Roman" w:cs="Times New Roman"/>
          <w:sz w:val="28"/>
          <w:szCs w:val="28"/>
        </w:rPr>
        <w:t>» должно насторожить.</w:t>
      </w:r>
    </w:p>
    <w:p w:rsidR="001B2480" w:rsidRPr="006F5CC3" w:rsidRDefault="001B2480" w:rsidP="009327B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2480" w:rsidRPr="006F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B2"/>
    <w:rsid w:val="001B2480"/>
    <w:rsid w:val="002161DF"/>
    <w:rsid w:val="00381E39"/>
    <w:rsid w:val="00440AE5"/>
    <w:rsid w:val="006F5CC3"/>
    <w:rsid w:val="009327B2"/>
    <w:rsid w:val="00A64364"/>
    <w:rsid w:val="00CC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Сморкалова Татьяна Владиславовна</dc:creator>
  <cp:lastModifiedBy>Нелюбина Татьяна Владимировна</cp:lastModifiedBy>
  <cp:revision>3</cp:revision>
  <dcterms:created xsi:type="dcterms:W3CDTF">2023-08-17T12:55:00Z</dcterms:created>
  <dcterms:modified xsi:type="dcterms:W3CDTF">2023-08-17T12:57:00Z</dcterms:modified>
</cp:coreProperties>
</file>