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6B" w:rsidRDefault="0050016B" w:rsidP="0050016B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6B" w:rsidRPr="0076220D" w:rsidRDefault="0050016B" w:rsidP="0050016B">
      <w:pPr>
        <w:jc w:val="center"/>
        <w:rPr>
          <w:color w:val="211D1E"/>
          <w:sz w:val="36"/>
          <w:szCs w:val="36"/>
        </w:rPr>
      </w:pPr>
    </w:p>
    <w:p w:rsidR="0050016B" w:rsidRDefault="0050016B" w:rsidP="00500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0016B" w:rsidRDefault="0050016B" w:rsidP="005001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:rsidR="0050016B" w:rsidRDefault="0050016B" w:rsidP="0050016B">
      <w:pPr>
        <w:tabs>
          <w:tab w:val="left" w:pos="3495"/>
        </w:tabs>
        <w:rPr>
          <w:b/>
          <w:sz w:val="28"/>
          <w:szCs w:val="28"/>
        </w:rPr>
      </w:pPr>
    </w:p>
    <w:p w:rsidR="0050016B" w:rsidRDefault="00DA7ED1" w:rsidP="0050016B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02.11.2023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C4FA9">
        <w:rPr>
          <w:sz w:val="28"/>
          <w:szCs w:val="28"/>
        </w:rPr>
        <w:t xml:space="preserve">  </w:t>
      </w:r>
      <w:r>
        <w:rPr>
          <w:sz w:val="28"/>
          <w:szCs w:val="28"/>
        </w:rPr>
        <w:t>№ 18/29</w:t>
      </w:r>
    </w:p>
    <w:p w:rsidR="0050016B" w:rsidRDefault="0050016B" w:rsidP="0050016B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0016B" w:rsidRPr="005F4FB1" w:rsidRDefault="0050016B" w:rsidP="0050016B">
      <w:pPr>
        <w:tabs>
          <w:tab w:val="left" w:pos="3495"/>
        </w:tabs>
        <w:jc w:val="center"/>
        <w:rPr>
          <w:sz w:val="48"/>
          <w:szCs w:val="48"/>
        </w:rPr>
      </w:pPr>
    </w:p>
    <w:p w:rsidR="0050016B" w:rsidRDefault="0050016B" w:rsidP="0050016B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здравоохранении в </w:t>
      </w:r>
      <w:proofErr w:type="spellStart"/>
      <w:r>
        <w:rPr>
          <w:b/>
          <w:sz w:val="28"/>
          <w:szCs w:val="28"/>
        </w:rPr>
        <w:t>Малмыжском</w:t>
      </w:r>
      <w:proofErr w:type="spellEnd"/>
      <w:r>
        <w:rPr>
          <w:b/>
          <w:sz w:val="28"/>
          <w:szCs w:val="28"/>
        </w:rPr>
        <w:t xml:space="preserve"> районе</w:t>
      </w:r>
    </w:p>
    <w:p w:rsidR="0050016B" w:rsidRPr="005F4FB1" w:rsidRDefault="0050016B" w:rsidP="0050016B">
      <w:pPr>
        <w:jc w:val="both"/>
        <w:rPr>
          <w:sz w:val="48"/>
          <w:szCs w:val="48"/>
        </w:rPr>
      </w:pPr>
    </w:p>
    <w:p w:rsidR="0050016B" w:rsidRPr="006B67EC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 w:rsidRPr="006B67EC">
        <w:rPr>
          <w:sz w:val="28"/>
          <w:szCs w:val="28"/>
        </w:rPr>
        <w:t xml:space="preserve">На основании статьи 21 Устава </w:t>
      </w:r>
      <w:proofErr w:type="spellStart"/>
      <w:r w:rsidRPr="006B67EC">
        <w:rPr>
          <w:sz w:val="28"/>
          <w:szCs w:val="28"/>
        </w:rPr>
        <w:t>Малмыжского</w:t>
      </w:r>
      <w:proofErr w:type="spellEnd"/>
      <w:r w:rsidRPr="006B67EC">
        <w:rPr>
          <w:sz w:val="28"/>
          <w:szCs w:val="28"/>
        </w:rPr>
        <w:t xml:space="preserve"> района, заслушав информацию главного врача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Кировско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областно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государственно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бюджетно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го </w:t>
      </w:r>
      <w:r w:rsidRPr="006B67EC">
        <w:rPr>
          <w:bCs/>
          <w:color w:val="000000"/>
          <w:sz w:val="28"/>
          <w:szCs w:val="28"/>
          <w:shd w:val="clear" w:color="auto" w:fill="FFFFFF"/>
        </w:rPr>
        <w:t>учреждени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я </w:t>
      </w:r>
      <w:r w:rsidRPr="006B67EC">
        <w:rPr>
          <w:bCs/>
          <w:color w:val="000000"/>
          <w:sz w:val="28"/>
          <w:szCs w:val="28"/>
          <w:shd w:val="clear" w:color="auto" w:fill="FFFFFF"/>
        </w:rPr>
        <w:t xml:space="preserve">здравоохранения 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B67EC">
        <w:rPr>
          <w:bCs/>
          <w:color w:val="000000"/>
          <w:sz w:val="28"/>
          <w:szCs w:val="28"/>
          <w:shd w:val="clear" w:color="auto" w:fill="FFFFFF"/>
        </w:rPr>
        <w:t>Малмыжская</w:t>
      </w:r>
      <w:proofErr w:type="spellEnd"/>
      <w:r w:rsidRPr="006B67EC">
        <w:rPr>
          <w:bCs/>
          <w:color w:val="000000"/>
          <w:sz w:val="28"/>
          <w:szCs w:val="28"/>
          <w:shd w:val="clear" w:color="auto" w:fill="FFFFFF"/>
        </w:rPr>
        <w:t xml:space="preserve"> центральная районная больница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»  </w:t>
      </w:r>
      <w:proofErr w:type="spellStart"/>
      <w:r w:rsidR="006B67EC" w:rsidRPr="006B67EC">
        <w:rPr>
          <w:bCs/>
          <w:color w:val="000000"/>
          <w:sz w:val="28"/>
          <w:szCs w:val="28"/>
          <w:shd w:val="clear" w:color="auto" w:fill="FFFFFF"/>
        </w:rPr>
        <w:t>Сиразиевой</w:t>
      </w:r>
      <w:proofErr w:type="spellEnd"/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Э.И. о здравоохранении </w:t>
      </w:r>
      <w:r w:rsidRPr="006B67EC">
        <w:rPr>
          <w:sz w:val="28"/>
          <w:szCs w:val="28"/>
        </w:rPr>
        <w:t xml:space="preserve"> в </w:t>
      </w:r>
      <w:proofErr w:type="spellStart"/>
      <w:r w:rsidRPr="006B67EC">
        <w:rPr>
          <w:sz w:val="28"/>
          <w:szCs w:val="28"/>
        </w:rPr>
        <w:t>Малмыжском</w:t>
      </w:r>
      <w:proofErr w:type="spellEnd"/>
      <w:r w:rsidRPr="006B67EC">
        <w:rPr>
          <w:sz w:val="28"/>
          <w:szCs w:val="28"/>
        </w:rPr>
        <w:t xml:space="preserve"> районе,  районная Дума </w:t>
      </w:r>
      <w:proofErr w:type="spellStart"/>
      <w:r w:rsidRPr="006B67EC">
        <w:rPr>
          <w:sz w:val="28"/>
          <w:szCs w:val="28"/>
        </w:rPr>
        <w:t>Малмыжского</w:t>
      </w:r>
      <w:proofErr w:type="spellEnd"/>
      <w:r w:rsidRPr="006B67EC">
        <w:rPr>
          <w:sz w:val="28"/>
          <w:szCs w:val="28"/>
        </w:rPr>
        <w:t xml:space="preserve"> района РЕШИЛА:</w:t>
      </w:r>
    </w:p>
    <w:p w:rsidR="0050016B" w:rsidRPr="005F4FB1" w:rsidRDefault="0050016B" w:rsidP="0050016B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6B67EC" w:rsidRPr="006B67EC">
        <w:rPr>
          <w:sz w:val="28"/>
          <w:szCs w:val="28"/>
        </w:rPr>
        <w:t xml:space="preserve">главного врача </w:t>
      </w:r>
      <w:r w:rsidR="006B67EC" w:rsidRPr="006B67EC">
        <w:rPr>
          <w:bCs/>
          <w:color w:val="000000"/>
          <w:sz w:val="28"/>
          <w:szCs w:val="28"/>
          <w:shd w:val="clear" w:color="auto" w:fill="FFFFFF"/>
        </w:rPr>
        <w:t>Кировского областного государственного бюджетного учреждения здравоохранения «</w:t>
      </w:r>
      <w:proofErr w:type="spellStart"/>
      <w:r w:rsidR="006B67EC" w:rsidRPr="006B67EC">
        <w:rPr>
          <w:bCs/>
          <w:color w:val="000000"/>
          <w:sz w:val="28"/>
          <w:szCs w:val="28"/>
          <w:shd w:val="clear" w:color="auto" w:fill="FFFFFF"/>
        </w:rPr>
        <w:t>Малмыжская</w:t>
      </w:r>
      <w:proofErr w:type="spellEnd"/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центральная районная больница»  </w:t>
      </w:r>
      <w:proofErr w:type="spellStart"/>
      <w:r w:rsidR="006B67EC" w:rsidRPr="006B67EC">
        <w:rPr>
          <w:bCs/>
          <w:color w:val="000000"/>
          <w:sz w:val="28"/>
          <w:szCs w:val="28"/>
          <w:shd w:val="clear" w:color="auto" w:fill="FFFFFF"/>
        </w:rPr>
        <w:t>Сиразиевой</w:t>
      </w:r>
      <w:proofErr w:type="spellEnd"/>
      <w:r w:rsidR="006B67EC" w:rsidRPr="006B67EC">
        <w:rPr>
          <w:bCs/>
          <w:color w:val="000000"/>
          <w:sz w:val="28"/>
          <w:szCs w:val="28"/>
          <w:shd w:val="clear" w:color="auto" w:fill="FFFFFF"/>
        </w:rPr>
        <w:t xml:space="preserve"> Э.И. о здравоохранении </w:t>
      </w:r>
      <w:r w:rsidR="006B67EC" w:rsidRPr="006B67EC">
        <w:rPr>
          <w:sz w:val="28"/>
          <w:szCs w:val="28"/>
        </w:rPr>
        <w:t xml:space="preserve"> в </w:t>
      </w:r>
      <w:proofErr w:type="spellStart"/>
      <w:r w:rsidR="006B67EC" w:rsidRPr="006B67EC">
        <w:rPr>
          <w:sz w:val="28"/>
          <w:szCs w:val="28"/>
        </w:rPr>
        <w:t>Малмыжском</w:t>
      </w:r>
      <w:proofErr w:type="spellEnd"/>
      <w:r w:rsidR="006B67EC" w:rsidRPr="006B67EC">
        <w:rPr>
          <w:sz w:val="28"/>
          <w:szCs w:val="28"/>
        </w:rPr>
        <w:t xml:space="preserve"> </w:t>
      </w:r>
      <w:proofErr w:type="gramStart"/>
      <w:r w:rsidR="006B67EC" w:rsidRPr="006B67EC">
        <w:rPr>
          <w:sz w:val="28"/>
          <w:szCs w:val="28"/>
        </w:rPr>
        <w:t>районе</w:t>
      </w:r>
      <w:proofErr w:type="gramEnd"/>
      <w:r w:rsidR="006B67EC" w:rsidRPr="005F4FB1">
        <w:rPr>
          <w:sz w:val="28"/>
          <w:szCs w:val="28"/>
        </w:rPr>
        <w:t xml:space="preserve"> </w:t>
      </w:r>
      <w:r w:rsidRPr="005F4FB1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:rsidR="0050016B" w:rsidRDefault="0050016B" w:rsidP="0050016B">
      <w:pPr>
        <w:pStyle w:val="Standard"/>
        <w:spacing w:line="228" w:lineRule="auto"/>
        <w:jc w:val="both"/>
        <w:rPr>
          <w:sz w:val="28"/>
        </w:rPr>
      </w:pPr>
    </w:p>
    <w:p w:rsidR="0050016B" w:rsidRDefault="0050016B" w:rsidP="0050016B">
      <w:pPr>
        <w:jc w:val="both"/>
        <w:rPr>
          <w:sz w:val="28"/>
          <w:szCs w:val="28"/>
        </w:rPr>
      </w:pPr>
    </w:p>
    <w:p w:rsidR="0050016B" w:rsidRPr="00F91509" w:rsidRDefault="0050016B" w:rsidP="0050016B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:rsidR="0050016B" w:rsidRDefault="0050016B" w:rsidP="0050016B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proofErr w:type="spellStart"/>
      <w:r w:rsidRPr="00F91509">
        <w:rPr>
          <w:rFonts w:eastAsia="SimSun" w:cs="Mangal"/>
          <w:kern w:val="3"/>
          <w:sz w:val="28"/>
          <w:lang w:eastAsia="zh-CN" w:bidi="hi-IN"/>
        </w:rPr>
        <w:t>Малмыжского</w:t>
      </w:r>
      <w:proofErr w:type="spellEnd"/>
      <w:r w:rsidRPr="00F91509">
        <w:rPr>
          <w:rFonts w:eastAsia="SimSun" w:cs="Mangal"/>
          <w:kern w:val="3"/>
          <w:sz w:val="28"/>
          <w:lang w:eastAsia="zh-CN" w:bidi="hi-IN"/>
        </w:rPr>
        <w:t xml:space="preserve">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</w:t>
      </w:r>
      <w:bookmarkStart w:id="0" w:name="_GoBack"/>
      <w:bookmarkEnd w:id="0"/>
      <w:r>
        <w:rPr>
          <w:rFonts w:eastAsia="SimSun" w:cs="Mangal"/>
          <w:kern w:val="3"/>
          <w:sz w:val="28"/>
          <w:lang w:eastAsia="zh-CN" w:bidi="hi-IN"/>
        </w:rPr>
        <w:t xml:space="preserve">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:rsidR="00F657C0" w:rsidRDefault="00F657C0"/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6618E7" w:rsidRDefault="006618E7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>
        <w:rPr>
          <w:b/>
        </w:rPr>
        <w:lastRenderedPageBreak/>
        <w:t xml:space="preserve">ДОКЛАД </w:t>
      </w:r>
    </w:p>
    <w:p w:rsidR="00F657C0" w:rsidRPr="0004519A" w:rsidRDefault="00F657C0" w:rsidP="00F657C0">
      <w:pPr>
        <w:jc w:val="center"/>
        <w:rPr>
          <w:b/>
        </w:rPr>
      </w:pPr>
    </w:p>
    <w:p w:rsidR="00F657C0" w:rsidRPr="00E9576E" w:rsidRDefault="00F657C0" w:rsidP="00F657C0">
      <w:pPr>
        <w:jc w:val="center"/>
        <w:rPr>
          <w:b/>
        </w:rPr>
      </w:pPr>
      <w:r w:rsidRPr="00E9576E">
        <w:rPr>
          <w:b/>
        </w:rPr>
        <w:t xml:space="preserve">О здравоохранении в </w:t>
      </w:r>
      <w:proofErr w:type="spellStart"/>
      <w:r w:rsidRPr="00E9576E">
        <w:rPr>
          <w:b/>
        </w:rPr>
        <w:t>Малмыжском</w:t>
      </w:r>
      <w:proofErr w:type="spellEnd"/>
      <w:r w:rsidRPr="00E9576E">
        <w:rPr>
          <w:b/>
        </w:rPr>
        <w:t xml:space="preserve"> районе</w:t>
      </w:r>
    </w:p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2023 год</w:t>
      </w:r>
    </w:p>
    <w:p w:rsidR="00F657C0" w:rsidRPr="00E9576E" w:rsidRDefault="00F657C0" w:rsidP="00F657C0">
      <w:pPr>
        <w:jc w:val="center"/>
        <w:rPr>
          <w:b/>
        </w:rPr>
      </w:pPr>
    </w:p>
    <w:p w:rsidR="00F657C0" w:rsidRDefault="00F657C0" w:rsidP="00F657C0">
      <w:r>
        <w:t>Докладчик: главный врач КОГБУЗ «</w:t>
      </w:r>
      <w:proofErr w:type="spellStart"/>
      <w:r>
        <w:t>Малмыжская</w:t>
      </w:r>
      <w:proofErr w:type="spellEnd"/>
      <w:r>
        <w:t xml:space="preserve"> ЦРБ» </w:t>
      </w:r>
      <w:proofErr w:type="spellStart"/>
      <w:r>
        <w:t>Сиразиева</w:t>
      </w:r>
      <w:proofErr w:type="spellEnd"/>
      <w:r>
        <w:t xml:space="preserve"> Э.И. </w:t>
      </w:r>
    </w:p>
    <w:p w:rsidR="00F657C0" w:rsidRPr="00442EBC" w:rsidRDefault="00F657C0" w:rsidP="00F657C0"/>
    <w:p w:rsidR="00F657C0" w:rsidRDefault="00F657C0" w:rsidP="00F657C0">
      <w:pPr>
        <w:jc w:val="center"/>
        <w:rPr>
          <w:b/>
        </w:rPr>
      </w:pPr>
      <w:r w:rsidRPr="00442EBC">
        <w:rPr>
          <w:b/>
        </w:rPr>
        <w:t>Медико – демографические показатели</w:t>
      </w:r>
    </w:p>
    <w:p w:rsidR="00F657C0" w:rsidRDefault="00F657C0" w:rsidP="00F657C0">
      <w:pPr>
        <w:jc w:val="center"/>
        <w:rPr>
          <w:b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969"/>
      </w:tblGrid>
      <w:tr w:rsidR="00F657C0" w:rsidRPr="00C24580" w:rsidTr="00CC096E">
        <w:trPr>
          <w:trHeight w:val="338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rPr>
                <w:bCs/>
              </w:rPr>
              <w:t xml:space="preserve">Общая численность населения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rPr>
                <w:bCs/>
              </w:rPr>
              <w:t xml:space="preserve">22087 человек </w:t>
            </w:r>
          </w:p>
        </w:tc>
      </w:tr>
      <w:tr w:rsidR="00F657C0" w:rsidRPr="00C24580" w:rsidTr="00CC096E">
        <w:trPr>
          <w:trHeight w:val="259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Дети до 17 лет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3831-17,3% </w:t>
            </w:r>
          </w:p>
        </w:tc>
      </w:tr>
      <w:tr w:rsidR="00F657C0" w:rsidRPr="00C24580" w:rsidTr="00CC096E">
        <w:trPr>
          <w:trHeight w:val="351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Взрослое население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18256 </w:t>
            </w:r>
          </w:p>
        </w:tc>
      </w:tr>
      <w:tr w:rsidR="00F657C0" w:rsidRPr="00C24580" w:rsidTr="00CC096E">
        <w:trPr>
          <w:trHeight w:val="287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Женское население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11489-52% </w:t>
            </w:r>
          </w:p>
        </w:tc>
      </w:tr>
      <w:tr w:rsidR="00F657C0" w:rsidRPr="00C24580" w:rsidTr="00CC096E">
        <w:trPr>
          <w:trHeight w:val="365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Мужское население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10598-48% </w:t>
            </w:r>
          </w:p>
        </w:tc>
      </w:tr>
      <w:tr w:rsidR="00F657C0" w:rsidRPr="00C24580" w:rsidTr="00CC096E">
        <w:trPr>
          <w:trHeight w:val="273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Трудоспособный возраст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10903-49,3% </w:t>
            </w:r>
          </w:p>
        </w:tc>
      </w:tr>
      <w:tr w:rsidR="00F657C0" w:rsidRPr="00C24580" w:rsidTr="00CC096E">
        <w:trPr>
          <w:trHeight w:val="365"/>
        </w:trPr>
        <w:tc>
          <w:tcPr>
            <w:tcW w:w="567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Старше трудоспособного возраста </w:t>
            </w:r>
          </w:p>
        </w:tc>
        <w:tc>
          <w:tcPr>
            <w:tcW w:w="39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C24580" w:rsidRDefault="00F657C0" w:rsidP="00CC096E">
            <w:pPr>
              <w:jc w:val="center"/>
            </w:pPr>
            <w:r w:rsidRPr="00C24580">
              <w:t xml:space="preserve">7353 </w:t>
            </w:r>
          </w:p>
        </w:tc>
      </w:tr>
    </w:tbl>
    <w:p w:rsidR="00F657C0" w:rsidRDefault="00F657C0" w:rsidP="00F657C0">
      <w:pPr>
        <w:jc w:val="center"/>
        <w:rPr>
          <w:b/>
        </w:rPr>
      </w:pPr>
    </w:p>
    <w:p w:rsidR="00F657C0" w:rsidRPr="00442EBC" w:rsidRDefault="00F657C0" w:rsidP="00F657C0">
      <w:r w:rsidRPr="00442EBC">
        <w:t>Городское население</w:t>
      </w:r>
      <w:r>
        <w:t xml:space="preserve"> </w:t>
      </w:r>
      <w:r w:rsidRPr="00442EBC">
        <w:t>8234</w:t>
      </w:r>
    </w:p>
    <w:p w:rsidR="00F657C0" w:rsidRPr="00442EBC" w:rsidRDefault="00F657C0" w:rsidP="00F657C0">
      <w:r w:rsidRPr="00442EBC">
        <w:t>Сельское население</w:t>
      </w:r>
      <w:r>
        <w:t xml:space="preserve"> </w:t>
      </w:r>
      <w:r w:rsidRPr="00442EBC">
        <w:t>13853</w:t>
      </w:r>
    </w:p>
    <w:p w:rsidR="00F657C0" w:rsidRPr="00442EBC" w:rsidRDefault="00F657C0" w:rsidP="00F657C0">
      <w:r w:rsidRPr="00442EBC">
        <w:t xml:space="preserve">Сельское население составляет 62,7% </w:t>
      </w:r>
    </w:p>
    <w:p w:rsidR="00F657C0" w:rsidRDefault="00F657C0" w:rsidP="00F657C0">
      <w:pPr>
        <w:rPr>
          <w:b/>
          <w:bCs/>
        </w:rPr>
      </w:pPr>
    </w:p>
    <w:p w:rsidR="00F657C0" w:rsidRDefault="00F657C0" w:rsidP="00F657C0">
      <w:pPr>
        <w:jc w:val="center"/>
        <w:rPr>
          <w:b/>
          <w:bCs/>
        </w:rPr>
      </w:pPr>
      <w:r w:rsidRPr="00442EBC">
        <w:rPr>
          <w:b/>
          <w:bCs/>
        </w:rPr>
        <w:t>Медико – демографические показатели за 9 месяцев2023 года.</w:t>
      </w:r>
    </w:p>
    <w:p w:rsidR="00F657C0" w:rsidRDefault="00F657C0" w:rsidP="00F657C0">
      <w:pPr>
        <w:jc w:val="center"/>
        <w:rPr>
          <w:b/>
          <w:bCs/>
        </w:rPr>
      </w:pPr>
    </w:p>
    <w:p w:rsidR="00F657C0" w:rsidRPr="00442EBC" w:rsidRDefault="00F657C0" w:rsidP="00F657C0">
      <w:r>
        <w:tab/>
        <w:t>Всего умерло -255 человек (</w:t>
      </w:r>
      <w:r w:rsidRPr="00442EBC">
        <w:t>в 2022 году умерло 314 человек)</w:t>
      </w:r>
    </w:p>
    <w:p w:rsidR="00F657C0" w:rsidRPr="00442EBC" w:rsidRDefault="00F657C0" w:rsidP="00F657C0">
      <w:r>
        <w:tab/>
        <w:t>Родилось -76 человек (</w:t>
      </w:r>
      <w:r w:rsidRPr="00442EBC">
        <w:t>в 2022 году  родилось 85 человек)</w:t>
      </w:r>
    </w:p>
    <w:p w:rsidR="00F657C0" w:rsidRPr="00442EBC" w:rsidRDefault="00F657C0" w:rsidP="00F657C0">
      <w:r>
        <w:tab/>
      </w:r>
      <w:r w:rsidRPr="00442EBC">
        <w:t>Показатель смертности составил 17,7 на 1000 населения, в сравнении с 2022 снижение на 15,2% .По Кировской области показатель смертности 14 на 1000 населения по РФ-11,0</w:t>
      </w:r>
    </w:p>
    <w:p w:rsidR="00F657C0" w:rsidRPr="00442EBC" w:rsidRDefault="00F657C0" w:rsidP="00F657C0">
      <w:r>
        <w:tab/>
      </w:r>
      <w:r w:rsidRPr="00442EBC">
        <w:t xml:space="preserve">Показатель рождаемости 4,9 на 1000 населения </w:t>
      </w:r>
      <w:r>
        <w:t>снизился</w:t>
      </w:r>
      <w:r w:rsidRPr="00442EBC">
        <w:t xml:space="preserve"> на 9,2%</w:t>
      </w:r>
    </w:p>
    <w:p w:rsidR="00F657C0" w:rsidRPr="00442EBC" w:rsidRDefault="00F657C0" w:rsidP="00F657C0">
      <w:r>
        <w:tab/>
      </w:r>
      <w:r w:rsidRPr="00442EBC">
        <w:t xml:space="preserve">В 2023 году зарегистрированы случаи смерти новорожденного в стационаре </w:t>
      </w:r>
      <w:proofErr w:type="spellStart"/>
      <w:r w:rsidRPr="00442EBC">
        <w:t>г.Киров</w:t>
      </w:r>
      <w:proofErr w:type="spellEnd"/>
      <w:r w:rsidRPr="00442EBC">
        <w:t>.</w:t>
      </w:r>
    </w:p>
    <w:p w:rsidR="00F657C0" w:rsidRPr="00442EBC" w:rsidRDefault="00F657C0" w:rsidP="00F657C0">
      <w:r>
        <w:tab/>
      </w:r>
      <w:r w:rsidRPr="00442EBC">
        <w:t>В 2022 году случаев смерти детей до 14 лет  зарегистрировано-1 случай, показатель младенческой смертности составил 0,83 на 1000 населения.</w:t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Структура смертности за 9 месяцев 2023</w:t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43A90">
        <w:rPr>
          <w:b/>
          <w:noProof/>
          <w:lang w:eastAsia="ru-RU"/>
        </w:rPr>
        <w:drawing>
          <wp:inline distT="0" distB="0" distL="0" distR="0" wp14:anchorId="49F1E113" wp14:editId="5F5474C3">
            <wp:extent cx="5940425" cy="1771650"/>
            <wp:effectExtent l="19050" t="0" r="222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43A90">
        <w:rPr>
          <w:b/>
        </w:rPr>
        <w:t>Смертность в трудоспособном возрасте за 9 месяцев 2023 года</w:t>
      </w:r>
    </w:p>
    <w:p w:rsidR="00F657C0" w:rsidRPr="00E43A9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43A90">
        <w:rPr>
          <w:b/>
          <w:noProof/>
          <w:lang w:eastAsia="ru-RU"/>
        </w:rPr>
        <w:drawing>
          <wp:inline distT="0" distB="0" distL="0" distR="0" wp14:anchorId="46103508" wp14:editId="76CF45BA">
            <wp:extent cx="5873750" cy="1990725"/>
            <wp:effectExtent l="19050" t="0" r="1270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43A90">
        <w:rPr>
          <w:b/>
        </w:rPr>
        <w:t>Структура смертности в трудоспособном возрасте в 2023 году</w:t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</w:pPr>
      <w:r w:rsidRPr="00E43A90">
        <w:rPr>
          <w:noProof/>
          <w:lang w:eastAsia="ru-RU"/>
        </w:rPr>
        <w:drawing>
          <wp:inline distT="0" distB="0" distL="0" distR="0" wp14:anchorId="08B2D7E6" wp14:editId="5011589D">
            <wp:extent cx="5915025" cy="20097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>Структура общей заболеваемости взрослых.</w:t>
      </w:r>
    </w:p>
    <w:p w:rsidR="00F657C0" w:rsidRPr="00412AB4" w:rsidRDefault="00F657C0" w:rsidP="00F657C0">
      <w:pPr>
        <w:jc w:val="center"/>
        <w:rPr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8"/>
        <w:gridCol w:w="2720"/>
      </w:tblGrid>
      <w:tr w:rsidR="00F657C0" w:rsidRPr="00412AB4" w:rsidTr="00CC096E">
        <w:trPr>
          <w:trHeight w:val="287"/>
        </w:trPr>
        <w:tc>
          <w:tcPr>
            <w:tcW w:w="6778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>
              <w:tab/>
            </w:r>
            <w:r w:rsidRPr="00412AB4">
              <w:rPr>
                <w:b/>
                <w:bCs/>
              </w:rPr>
              <w:t>Общая заболеваемость</w:t>
            </w:r>
          </w:p>
        </w:tc>
        <w:tc>
          <w:tcPr>
            <w:tcW w:w="272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rPr>
                <w:b/>
                <w:bCs/>
              </w:rPr>
              <w:t>Ранг</w:t>
            </w:r>
          </w:p>
        </w:tc>
      </w:tr>
      <w:tr w:rsidR="00F657C0" w:rsidRPr="00412AB4" w:rsidTr="00CC096E">
        <w:trPr>
          <w:trHeight w:val="379"/>
        </w:trPr>
        <w:tc>
          <w:tcPr>
            <w:tcW w:w="6778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системы кровообращения 31,1% </w:t>
            </w:r>
          </w:p>
        </w:tc>
        <w:tc>
          <w:tcPr>
            <w:tcW w:w="272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287"/>
        </w:trPr>
        <w:tc>
          <w:tcPr>
            <w:tcW w:w="6778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органов дыхания 10,3% </w:t>
            </w:r>
          </w:p>
        </w:tc>
        <w:tc>
          <w:tcPr>
            <w:tcW w:w="272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II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365"/>
        </w:trPr>
        <w:tc>
          <w:tcPr>
            <w:tcW w:w="6778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костно-мышечной системы 9,3% </w:t>
            </w:r>
          </w:p>
        </w:tc>
        <w:tc>
          <w:tcPr>
            <w:tcW w:w="272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III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277"/>
        </w:trPr>
        <w:tc>
          <w:tcPr>
            <w:tcW w:w="6778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эндокринной системы 8,1% </w:t>
            </w:r>
          </w:p>
        </w:tc>
        <w:tc>
          <w:tcPr>
            <w:tcW w:w="272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IV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361"/>
        </w:trPr>
        <w:tc>
          <w:tcPr>
            <w:tcW w:w="6778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Инфекционные заболевания  5,9% </w:t>
            </w:r>
          </w:p>
        </w:tc>
        <w:tc>
          <w:tcPr>
            <w:tcW w:w="272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V</w:t>
            </w:r>
            <w:r w:rsidRPr="00412AB4">
              <w:t xml:space="preserve"> </w:t>
            </w:r>
          </w:p>
        </w:tc>
      </w:tr>
    </w:tbl>
    <w:p w:rsidR="00F657C0" w:rsidRDefault="00F657C0" w:rsidP="00F657C0"/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>Структура общей заболеваемость детей.</w:t>
      </w:r>
    </w:p>
    <w:p w:rsidR="00F657C0" w:rsidRPr="007F3B88" w:rsidRDefault="00F657C0" w:rsidP="00F657C0">
      <w:pPr>
        <w:jc w:val="center"/>
        <w:rPr>
          <w:b/>
          <w:sz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2693"/>
      </w:tblGrid>
      <w:tr w:rsidR="00F657C0" w:rsidRPr="00412AB4" w:rsidTr="00CC096E">
        <w:trPr>
          <w:trHeight w:val="287"/>
        </w:trPr>
        <w:tc>
          <w:tcPr>
            <w:tcW w:w="68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rPr>
                <w:b/>
                <w:bCs/>
              </w:rPr>
              <w:t>Общая заболеваемость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rPr>
                <w:b/>
                <w:bCs/>
              </w:rPr>
              <w:t>Ранг</w:t>
            </w:r>
          </w:p>
        </w:tc>
      </w:tr>
      <w:tr w:rsidR="00F657C0" w:rsidRPr="00412AB4" w:rsidTr="00CC096E">
        <w:trPr>
          <w:trHeight w:val="353"/>
        </w:trPr>
        <w:tc>
          <w:tcPr>
            <w:tcW w:w="68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органов дыхания 61,8%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275"/>
        </w:trPr>
        <w:tc>
          <w:tcPr>
            <w:tcW w:w="68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lastRenderedPageBreak/>
              <w:t xml:space="preserve">Инфекционные болезни 4,9%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II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239"/>
        </w:trPr>
        <w:tc>
          <w:tcPr>
            <w:tcW w:w="68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кожи 4,7%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III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317"/>
        </w:trPr>
        <w:tc>
          <w:tcPr>
            <w:tcW w:w="68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врожденные аномалии 4,0%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IV</w:t>
            </w:r>
            <w:r w:rsidRPr="00412AB4">
              <w:t xml:space="preserve"> </w:t>
            </w:r>
          </w:p>
        </w:tc>
      </w:tr>
      <w:tr w:rsidR="00F657C0" w:rsidRPr="00412AB4" w:rsidTr="00CC096E">
        <w:trPr>
          <w:trHeight w:val="267"/>
        </w:trPr>
        <w:tc>
          <w:tcPr>
            <w:tcW w:w="68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t xml:space="preserve">Болезни органов пищеварения 3,8%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57C0" w:rsidRPr="00412AB4" w:rsidRDefault="00F657C0" w:rsidP="00CC096E">
            <w:r w:rsidRPr="00412AB4">
              <w:rPr>
                <w:lang w:val="en-US"/>
              </w:rPr>
              <w:t>V</w:t>
            </w:r>
            <w:r w:rsidRPr="00412AB4">
              <w:t xml:space="preserve"> </w:t>
            </w:r>
          </w:p>
        </w:tc>
      </w:tr>
    </w:tbl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Заболеваемость туберкулезом.</w:t>
      </w:r>
    </w:p>
    <w:p w:rsidR="00F657C0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tab/>
      </w:r>
      <w:r w:rsidRPr="00442EBC">
        <w:t>Первичная заболеваемость туберкулезом в 2022году соста</w:t>
      </w:r>
      <w:r>
        <w:t xml:space="preserve">вила 23,7 на 100 тыс. населения. </w:t>
      </w:r>
      <w:r w:rsidRPr="00442EBC">
        <w:t>Среди детей  случаев туберкулеза в 2</w:t>
      </w:r>
      <w:r>
        <w:t>022 году не выявлено</w:t>
      </w:r>
      <w:r w:rsidRPr="00442EBC">
        <w:t>.</w:t>
      </w:r>
    </w:p>
    <w:p w:rsidR="00F657C0" w:rsidRPr="00442EBC" w:rsidRDefault="00F657C0" w:rsidP="00F657C0">
      <w:r>
        <w:tab/>
      </w:r>
      <w:r w:rsidRPr="00442EBC">
        <w:t>Показатель распространенности туберкулеза в 2022 году составил 237,1 на 100тыс.</w:t>
      </w:r>
    </w:p>
    <w:p w:rsidR="00F657C0" w:rsidRPr="00442EBC" w:rsidRDefault="00F657C0" w:rsidP="00F657C0">
      <w:r>
        <w:tab/>
      </w:r>
      <w:r w:rsidRPr="00442EBC">
        <w:t>Смертность от туберкулеза в 2022году не зарегистрирована.</w:t>
      </w:r>
    </w:p>
    <w:p w:rsidR="00F657C0" w:rsidRPr="00442EBC" w:rsidRDefault="00F657C0" w:rsidP="00F657C0">
      <w:r>
        <w:tab/>
      </w:r>
      <w:r w:rsidRPr="00442EBC">
        <w:t>В 2023 году зарегистрировано 5 случаев туберкулеза, 1 случай смерти от туберкулеза.</w:t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ВИЧ-инфекция</w:t>
      </w:r>
      <w:r>
        <w:rPr>
          <w:b/>
        </w:rPr>
        <w:t xml:space="preserve"> </w:t>
      </w:r>
    </w:p>
    <w:p w:rsidR="00F657C0" w:rsidRDefault="00F657C0" w:rsidP="00F657C0">
      <w:pPr>
        <w:jc w:val="center"/>
        <w:rPr>
          <w:b/>
        </w:rPr>
      </w:pPr>
      <w:r>
        <w:rPr>
          <w:b/>
        </w:rPr>
        <w:t xml:space="preserve">  </w:t>
      </w:r>
    </w:p>
    <w:p w:rsidR="00F657C0" w:rsidRPr="00442EBC" w:rsidRDefault="00F657C0" w:rsidP="00F657C0">
      <w:r>
        <w:tab/>
      </w:r>
      <w:r w:rsidRPr="00442EBC">
        <w:t>На диспансерном учете в районе состоит  56  пациентов с диагнозом ВИЧ-инфекция. Первичная заболеваемость в 2022году-28,4 на 100 тыс. населения.</w:t>
      </w:r>
    </w:p>
    <w:p w:rsidR="00F657C0" w:rsidRPr="00442EBC" w:rsidRDefault="00F657C0" w:rsidP="00F657C0">
      <w:r>
        <w:tab/>
      </w:r>
      <w:r w:rsidRPr="00442EBC">
        <w:t>В текущем году зарегистрировано 1 случай ВИЧ-инфекции.</w:t>
      </w:r>
    </w:p>
    <w:p w:rsidR="00F657C0" w:rsidRPr="00442EBC" w:rsidRDefault="00F657C0" w:rsidP="00F657C0">
      <w:r>
        <w:tab/>
      </w:r>
      <w:r w:rsidRPr="00442EBC">
        <w:t>Беременных с диагнозом ВИЧ в текущем году нет.</w:t>
      </w:r>
    </w:p>
    <w:p w:rsidR="00F657C0" w:rsidRPr="00442EBC" w:rsidRDefault="00F657C0" w:rsidP="00F657C0">
      <w:r w:rsidRPr="00442EBC">
        <w:t> </w:t>
      </w:r>
    </w:p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Заболеваемость ЗНО</w:t>
      </w:r>
    </w:p>
    <w:p w:rsidR="00F657C0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tab/>
      </w:r>
      <w:r w:rsidRPr="00442EBC">
        <w:t>За текущий период выявлено 66 первичных случаев ЗНО</w:t>
      </w:r>
      <w:r>
        <w:t xml:space="preserve"> </w:t>
      </w:r>
      <w:r w:rsidRPr="00442EBC">
        <w:t>(из них 50% на ранней стадии)</w:t>
      </w:r>
      <w:proofErr w:type="gramStart"/>
      <w:r w:rsidRPr="00442EBC">
        <w:t>.В</w:t>
      </w:r>
      <w:proofErr w:type="gramEnd"/>
      <w:r w:rsidRPr="00442EBC">
        <w:t xml:space="preserve"> 2022 году за аналогичный период -67случаев</w:t>
      </w:r>
    </w:p>
    <w:p w:rsidR="00F657C0" w:rsidRPr="00442EBC" w:rsidRDefault="00F657C0" w:rsidP="00F657C0">
      <w:r>
        <w:tab/>
      </w:r>
      <w:r w:rsidRPr="00442EBC">
        <w:rPr>
          <w:lang w:val="en-US"/>
        </w:rPr>
        <w:t>I</w:t>
      </w:r>
      <w:r w:rsidRPr="00442EBC">
        <w:t>-</w:t>
      </w:r>
      <w:proofErr w:type="gramStart"/>
      <w:r w:rsidRPr="00442EBC">
        <w:t>ЗНО  болезни</w:t>
      </w:r>
      <w:proofErr w:type="gramEnd"/>
      <w:r w:rsidRPr="00442EBC">
        <w:t xml:space="preserve"> органов пищеварения</w:t>
      </w:r>
    </w:p>
    <w:p w:rsidR="00F657C0" w:rsidRPr="00442EBC" w:rsidRDefault="00F657C0" w:rsidP="00F657C0">
      <w:r>
        <w:tab/>
      </w:r>
      <w:r w:rsidRPr="00442EBC">
        <w:rPr>
          <w:lang w:val="en-US"/>
        </w:rPr>
        <w:t>II</w:t>
      </w:r>
      <w:r w:rsidRPr="00442EBC">
        <w:t>- ЗНО органов дыхания.</w:t>
      </w:r>
    </w:p>
    <w:p w:rsidR="00F657C0" w:rsidRPr="00442EBC" w:rsidRDefault="00F657C0" w:rsidP="00F657C0">
      <w:r>
        <w:tab/>
      </w:r>
      <w:r w:rsidRPr="00442EBC">
        <w:rPr>
          <w:lang w:val="en-US"/>
        </w:rPr>
        <w:t>III</w:t>
      </w:r>
      <w:r w:rsidRPr="00442EBC">
        <w:t>-ЗНО органов мочеполовой системы</w:t>
      </w:r>
    </w:p>
    <w:p w:rsidR="00F657C0" w:rsidRPr="00442EBC" w:rsidRDefault="00F657C0" w:rsidP="00F657C0">
      <w:r>
        <w:tab/>
      </w:r>
      <w:r w:rsidRPr="00442EBC">
        <w:rPr>
          <w:lang w:val="en-US"/>
        </w:rPr>
        <w:t>IV</w:t>
      </w:r>
      <w:r w:rsidRPr="00442EBC">
        <w:t xml:space="preserve">- </w:t>
      </w:r>
      <w:proofErr w:type="gramStart"/>
      <w:r w:rsidRPr="00442EBC">
        <w:t>ЗНО  молочной</w:t>
      </w:r>
      <w:proofErr w:type="gramEnd"/>
      <w:r w:rsidRPr="00442EBC">
        <w:t xml:space="preserve"> железы и женских половых органов </w:t>
      </w:r>
    </w:p>
    <w:p w:rsidR="00F657C0" w:rsidRDefault="00F657C0" w:rsidP="00F657C0"/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Показатели первичного выхода на инвалидность.</w:t>
      </w:r>
    </w:p>
    <w:p w:rsidR="00F657C0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tab/>
      </w:r>
      <w:r w:rsidRPr="00442EBC">
        <w:t>В трудоспособном возрасте в 2023 году-64 человека (в 2022 году за аналогичный период -36 человек).</w:t>
      </w:r>
    </w:p>
    <w:p w:rsidR="00F657C0" w:rsidRPr="00442EBC" w:rsidRDefault="00F657C0" w:rsidP="00F657C0">
      <w:r>
        <w:tab/>
      </w:r>
      <w:r w:rsidRPr="00442EBC">
        <w:t>Старше трудоспособного возраста в 2023-53 человека (2022-44)</w:t>
      </w:r>
    </w:p>
    <w:p w:rsidR="00F657C0" w:rsidRPr="00442EBC" w:rsidRDefault="00F657C0" w:rsidP="00F657C0">
      <w:r>
        <w:tab/>
      </w:r>
      <w:proofErr w:type="gramStart"/>
      <w:r w:rsidRPr="00442EBC">
        <w:t>Детск</w:t>
      </w:r>
      <w:r>
        <w:t>ое</w:t>
      </w:r>
      <w:proofErr w:type="gramEnd"/>
      <w:r>
        <w:t xml:space="preserve">  население-4 ребенка (</w:t>
      </w:r>
      <w:r w:rsidRPr="00442EBC">
        <w:t xml:space="preserve">5 -2022) </w:t>
      </w:r>
    </w:p>
    <w:p w:rsidR="00F657C0" w:rsidRDefault="00F657C0" w:rsidP="00F657C0"/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Показатели инвалидности.</w:t>
      </w:r>
    </w:p>
    <w:p w:rsidR="00F657C0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tab/>
      </w:r>
      <w:r w:rsidRPr="00442EBC">
        <w:t xml:space="preserve">Всего федеральных льготников 3550, из них имеют право на НСУ 810человек. Количество выписанных рецептов в  20223году -6598. Общая сумма выписанных рецептов 7167808,15р., цена одного рецепта 1160,59 </w:t>
      </w:r>
    </w:p>
    <w:p w:rsidR="00F657C0" w:rsidRPr="00442EBC" w:rsidRDefault="00F657C0" w:rsidP="00F657C0">
      <w:r>
        <w:tab/>
      </w:r>
      <w:r w:rsidRPr="00442EBC">
        <w:t>Количество реги</w:t>
      </w:r>
      <w:r>
        <w:t>ональных льготников 4240человек</w:t>
      </w:r>
      <w:r w:rsidRPr="00442EBC">
        <w:t>. Выписано рецептов17481, на сумму 15568245,56р., цена  одного рецепта 863,65р.</w:t>
      </w:r>
    </w:p>
    <w:p w:rsidR="00F657C0" w:rsidRPr="00442EBC" w:rsidRDefault="00F657C0" w:rsidP="00F657C0">
      <w:r w:rsidRPr="00442EBC">
        <w:t> </w:t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Сведения о профилактических мероприятиях за 9 месяцев 2023.</w:t>
      </w:r>
    </w:p>
    <w:p w:rsidR="00F657C0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lastRenderedPageBreak/>
        <w:tab/>
      </w:r>
      <w:r w:rsidRPr="00442EBC">
        <w:t>За 9 месяцев 2023 года всего прошли профилактические  мероприятия 6104 человек.</w:t>
      </w:r>
    </w:p>
    <w:p w:rsidR="00F657C0" w:rsidRPr="00442EBC" w:rsidRDefault="00F657C0" w:rsidP="00F657C0">
      <w:r w:rsidRPr="00442EBC">
        <w:t>Возрастная структура:</w:t>
      </w:r>
    </w:p>
    <w:p w:rsidR="00F657C0" w:rsidRPr="00442EBC" w:rsidRDefault="00F657C0" w:rsidP="00F657C0">
      <w:r>
        <w:tab/>
      </w:r>
      <w:r w:rsidRPr="00442EBC">
        <w:t>18-39 лет-856 человек-14,0%</w:t>
      </w:r>
    </w:p>
    <w:p w:rsidR="00F657C0" w:rsidRPr="00442EBC" w:rsidRDefault="00F657C0" w:rsidP="00F657C0">
      <w:r>
        <w:tab/>
      </w:r>
      <w:r w:rsidRPr="00442EBC">
        <w:t>40-59 лет-2201 человек-36,0%</w:t>
      </w:r>
    </w:p>
    <w:p w:rsidR="00F657C0" w:rsidRPr="00442EBC" w:rsidRDefault="00F657C0" w:rsidP="00F657C0">
      <w:r>
        <w:tab/>
      </w:r>
      <w:r w:rsidRPr="00442EBC">
        <w:t xml:space="preserve">Старше 60 лет 3047 человек-49,9% </w:t>
      </w:r>
    </w:p>
    <w:p w:rsidR="00F657C0" w:rsidRDefault="00F657C0" w:rsidP="00F657C0"/>
    <w:p w:rsidR="00F657C0" w:rsidRDefault="00F657C0" w:rsidP="00F657C0">
      <w:pPr>
        <w:jc w:val="center"/>
        <w:rPr>
          <w:b/>
        </w:rPr>
      </w:pPr>
      <w:r w:rsidRPr="00E9576E">
        <w:rPr>
          <w:b/>
        </w:rPr>
        <w:t>Распространенность факторов риска</w:t>
      </w:r>
    </w:p>
    <w:p w:rsidR="00F657C0" w:rsidRPr="00E9576E" w:rsidRDefault="00F657C0" w:rsidP="00F657C0">
      <w:pPr>
        <w:jc w:val="center"/>
        <w:rPr>
          <w:b/>
          <w:sz w:val="20"/>
        </w:rPr>
      </w:pPr>
    </w:p>
    <w:p w:rsidR="00F657C0" w:rsidRPr="00442EBC" w:rsidRDefault="00F657C0" w:rsidP="00F657C0">
      <w:r w:rsidRPr="00442EBC">
        <w:t>Курение -538 человек(8,8%)</w:t>
      </w:r>
    </w:p>
    <w:p w:rsidR="00F657C0" w:rsidRPr="00442EBC" w:rsidRDefault="00F657C0" w:rsidP="00F657C0">
      <w:r w:rsidRPr="00442EBC">
        <w:t>Нерациональное питание-2933(48.1%)</w:t>
      </w:r>
    </w:p>
    <w:p w:rsidR="00F657C0" w:rsidRPr="00442EBC" w:rsidRDefault="00F657C0" w:rsidP="00F657C0">
      <w:r w:rsidRPr="00442EBC">
        <w:t>Низкая физическая активность-2113(34,6%)</w:t>
      </w:r>
    </w:p>
    <w:p w:rsidR="00F657C0" w:rsidRPr="00442EBC" w:rsidRDefault="00F657C0" w:rsidP="00F657C0">
      <w:r w:rsidRPr="00442EBC">
        <w:t>Число лиц, у которых отсутствуют поведенческие факторы риска 2197 (36,6%)</w:t>
      </w:r>
    </w:p>
    <w:p w:rsidR="00F657C0" w:rsidRDefault="00F657C0" w:rsidP="00F657C0">
      <w:pPr>
        <w:jc w:val="center"/>
      </w:pPr>
    </w:p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>Группы здоровья.</w:t>
      </w:r>
    </w:p>
    <w:p w:rsidR="00F657C0" w:rsidRPr="00412AB4" w:rsidRDefault="00F657C0" w:rsidP="00F657C0">
      <w:pPr>
        <w:jc w:val="center"/>
        <w:rPr>
          <w:b/>
        </w:rPr>
      </w:pPr>
    </w:p>
    <w:p w:rsidR="00F657C0" w:rsidRPr="00442EBC" w:rsidRDefault="00F657C0" w:rsidP="00F657C0">
      <w:r w:rsidRPr="00442EBC">
        <w:t>По результатам диспансеризации  и ПМО:</w:t>
      </w:r>
    </w:p>
    <w:p w:rsidR="00F657C0" w:rsidRPr="00442EBC" w:rsidRDefault="00F657C0" w:rsidP="00F657C0">
      <w:r w:rsidRPr="00442EBC">
        <w:t xml:space="preserve">Определена </w:t>
      </w:r>
      <w:r w:rsidRPr="00442EBC">
        <w:rPr>
          <w:lang w:val="en-US"/>
        </w:rPr>
        <w:t>I</w:t>
      </w:r>
      <w:r w:rsidRPr="00442EBC">
        <w:t xml:space="preserve"> группа здоровья-21,5%</w:t>
      </w:r>
    </w:p>
    <w:p w:rsidR="00F657C0" w:rsidRPr="00442EBC" w:rsidRDefault="00F657C0" w:rsidP="00F657C0">
      <w:r w:rsidRPr="00442EBC">
        <w:t xml:space="preserve">Определена </w:t>
      </w:r>
      <w:r w:rsidRPr="00442EBC">
        <w:rPr>
          <w:lang w:val="en-US"/>
        </w:rPr>
        <w:t>II</w:t>
      </w:r>
      <w:r w:rsidRPr="00442EBC">
        <w:t xml:space="preserve"> группа здоровья-4,1%</w:t>
      </w:r>
    </w:p>
    <w:p w:rsidR="00F657C0" w:rsidRPr="00442EBC" w:rsidRDefault="00F657C0" w:rsidP="00F657C0">
      <w:r w:rsidRPr="00442EBC">
        <w:t xml:space="preserve">Определена </w:t>
      </w:r>
      <w:r w:rsidRPr="00442EBC">
        <w:rPr>
          <w:lang w:val="en-US"/>
        </w:rPr>
        <w:t>III</w:t>
      </w:r>
      <w:r w:rsidRPr="00442EBC">
        <w:t xml:space="preserve"> группа здоровья-72,2% </w:t>
      </w:r>
    </w:p>
    <w:p w:rsidR="00F657C0" w:rsidRDefault="00F657C0" w:rsidP="00F657C0"/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>Кадровый состав.</w:t>
      </w:r>
    </w:p>
    <w:p w:rsidR="00F657C0" w:rsidRPr="00412AB4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tab/>
      </w:r>
      <w:r w:rsidRPr="00442EBC">
        <w:t>Всего в ЛПУ района работает 43 врачей, из них 3 врачей  в сельской местности и 172 медицинских работников</w:t>
      </w:r>
      <w:r>
        <w:t xml:space="preserve"> (</w:t>
      </w:r>
      <w:r w:rsidRPr="00442EBC">
        <w:t xml:space="preserve">из них 45  в сельской местности). </w:t>
      </w:r>
    </w:p>
    <w:p w:rsidR="00F657C0" w:rsidRDefault="00F657C0" w:rsidP="00F657C0"/>
    <w:p w:rsidR="00F657C0" w:rsidRPr="00C24580" w:rsidRDefault="00F657C0" w:rsidP="00F657C0">
      <w:pPr>
        <w:jc w:val="center"/>
        <w:rPr>
          <w:b/>
        </w:rPr>
      </w:pPr>
      <w:r w:rsidRPr="00C24580">
        <w:rPr>
          <w:b/>
        </w:rPr>
        <w:t>Укомплектованность штата физическими лицами (с внешними и внутренними совместителями).</w:t>
      </w:r>
    </w:p>
    <w:p w:rsidR="00F657C0" w:rsidRDefault="00F657C0" w:rsidP="00F657C0">
      <w:r>
        <w:tab/>
      </w:r>
    </w:p>
    <w:tbl>
      <w:tblPr>
        <w:tblW w:w="954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940"/>
        <w:gridCol w:w="2410"/>
        <w:gridCol w:w="2595"/>
      </w:tblGrid>
      <w:tr w:rsidR="00F657C0" w:rsidRPr="00412AB4" w:rsidTr="00CC096E">
        <w:trPr>
          <w:trHeight w:val="584"/>
        </w:trPr>
        <w:tc>
          <w:tcPr>
            <w:tcW w:w="2596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</w:p>
        </w:tc>
        <w:tc>
          <w:tcPr>
            <w:tcW w:w="194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rPr>
                <w:b/>
                <w:bCs/>
              </w:rPr>
              <w:t>По штату</w:t>
            </w:r>
          </w:p>
          <w:p w:rsidR="00F657C0" w:rsidRPr="00412AB4" w:rsidRDefault="00F657C0" w:rsidP="00CC096E">
            <w:pPr>
              <w:jc w:val="center"/>
            </w:pPr>
            <w:r w:rsidRPr="00412AB4">
              <w:rPr>
                <w:b/>
                <w:bCs/>
              </w:rPr>
              <w:t>( человек)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rPr>
                <w:b/>
                <w:bCs/>
              </w:rPr>
              <w:t>Физических лиц</w:t>
            </w:r>
          </w:p>
        </w:tc>
        <w:tc>
          <w:tcPr>
            <w:tcW w:w="2595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rPr>
                <w:b/>
                <w:bCs/>
              </w:rPr>
              <w:t>%</w:t>
            </w:r>
          </w:p>
        </w:tc>
      </w:tr>
      <w:tr w:rsidR="00F657C0" w:rsidRPr="00412AB4" w:rsidTr="00CC096E">
        <w:trPr>
          <w:trHeight w:val="562"/>
        </w:trPr>
        <w:tc>
          <w:tcPr>
            <w:tcW w:w="2596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Врачи </w:t>
            </w:r>
          </w:p>
        </w:tc>
        <w:tc>
          <w:tcPr>
            <w:tcW w:w="194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t>62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t>56(43)</w:t>
            </w:r>
          </w:p>
        </w:tc>
        <w:tc>
          <w:tcPr>
            <w:tcW w:w="2595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87 (69% без внешних и внутренних) </w:t>
            </w:r>
          </w:p>
        </w:tc>
      </w:tr>
      <w:tr w:rsidR="00F657C0" w:rsidRPr="00412AB4" w:rsidTr="00CC096E">
        <w:trPr>
          <w:trHeight w:val="529"/>
        </w:trPr>
        <w:tc>
          <w:tcPr>
            <w:tcW w:w="2596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Средний медицинский персонал </w:t>
            </w:r>
          </w:p>
        </w:tc>
        <w:tc>
          <w:tcPr>
            <w:tcW w:w="194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t>203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pPr>
              <w:jc w:val="center"/>
            </w:pPr>
            <w:r w:rsidRPr="00412AB4">
              <w:t>178(171)</w:t>
            </w:r>
          </w:p>
        </w:tc>
        <w:tc>
          <w:tcPr>
            <w:tcW w:w="2595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57C0" w:rsidRPr="00412AB4" w:rsidRDefault="00F657C0" w:rsidP="00CC096E">
            <w:r w:rsidRPr="00412AB4">
              <w:t xml:space="preserve">88 (84%) </w:t>
            </w:r>
          </w:p>
        </w:tc>
      </w:tr>
    </w:tbl>
    <w:p w:rsidR="00F657C0" w:rsidRDefault="00F657C0" w:rsidP="00F657C0"/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>Обеспеченность населения района врачами</w:t>
      </w:r>
    </w:p>
    <w:p w:rsidR="00F657C0" w:rsidRPr="00412AB4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tab/>
      </w:r>
      <w:r w:rsidRPr="00442EBC">
        <w:t>Обеспеченность населения района врачами в 2023 году составила 18,1 на 10тыс. населения. Обеспеченность средними медицинскими работниками -80,1 на 10тыс. населения.</w:t>
      </w:r>
    </w:p>
    <w:p w:rsidR="00F657C0" w:rsidRPr="00442EBC" w:rsidRDefault="00F657C0" w:rsidP="00F657C0">
      <w:r>
        <w:tab/>
      </w:r>
      <w:r w:rsidRPr="00442EBC">
        <w:t>Коэффициент совместительства в 2023 году по врачам составляет 1,15, по среднему медицинскому персоналу -1,0.</w:t>
      </w:r>
    </w:p>
    <w:p w:rsidR="00F657C0" w:rsidRPr="00442EBC" w:rsidRDefault="00F657C0" w:rsidP="00F657C0">
      <w:r>
        <w:tab/>
      </w:r>
      <w:r w:rsidRPr="00442EBC">
        <w:t>Доля врачей, имеющих квалификационную категорию составила в 2023году-22,2%, доля средних медицинских работников, имеющих квалификационную категорию -35,0%.</w:t>
      </w:r>
    </w:p>
    <w:p w:rsidR="00F657C0" w:rsidRDefault="00F657C0" w:rsidP="00F657C0">
      <w:pPr>
        <w:jc w:val="center"/>
        <w:rPr>
          <w:b/>
        </w:rPr>
      </w:pPr>
      <w:r>
        <w:rPr>
          <w:b/>
        </w:rPr>
        <w:t>Возраст врачей</w:t>
      </w:r>
    </w:p>
    <w:p w:rsidR="00F657C0" w:rsidRDefault="00F657C0" w:rsidP="00F657C0">
      <w:pPr>
        <w:jc w:val="center"/>
        <w:rPr>
          <w:b/>
        </w:rPr>
      </w:pPr>
    </w:p>
    <w:p w:rsidR="00F657C0" w:rsidRPr="00412AB4" w:rsidRDefault="00F657C0" w:rsidP="00F657C0">
      <w:pPr>
        <w:jc w:val="center"/>
        <w:rPr>
          <w:b/>
        </w:rPr>
      </w:pPr>
      <w:r w:rsidRPr="00412AB4">
        <w:rPr>
          <w:b/>
          <w:noProof/>
          <w:lang w:eastAsia="ru-RU"/>
        </w:rPr>
        <w:lastRenderedPageBreak/>
        <w:drawing>
          <wp:inline distT="0" distB="0" distL="0" distR="0" wp14:anchorId="44815281" wp14:editId="3047060A">
            <wp:extent cx="5940425" cy="2047875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>Возраст среднего персонала</w:t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412AB4">
        <w:rPr>
          <w:b/>
          <w:noProof/>
          <w:lang w:eastAsia="ru-RU"/>
        </w:rPr>
        <w:drawing>
          <wp:inline distT="0" distB="0" distL="0" distR="0" wp14:anchorId="2FBF8C0B" wp14:editId="626C56BD">
            <wp:extent cx="5940425" cy="1800225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57C0" w:rsidRPr="00412AB4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 xml:space="preserve">Возраст фельдшеров </w:t>
      </w:r>
      <w:r>
        <w:rPr>
          <w:b/>
        </w:rPr>
        <w:t>ФАП</w:t>
      </w: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412AB4">
        <w:rPr>
          <w:b/>
          <w:noProof/>
          <w:lang w:eastAsia="ru-RU"/>
        </w:rPr>
        <w:drawing>
          <wp:inline distT="0" distB="0" distL="0" distR="0" wp14:anchorId="71487B35" wp14:editId="04AB8556">
            <wp:extent cx="5467350" cy="16954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57C0" w:rsidRPr="00412AB4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</w:p>
    <w:p w:rsidR="00F657C0" w:rsidRDefault="00F657C0" w:rsidP="00F657C0">
      <w:pPr>
        <w:jc w:val="center"/>
        <w:rPr>
          <w:b/>
        </w:rPr>
      </w:pPr>
      <w:r w:rsidRPr="00412AB4">
        <w:rPr>
          <w:b/>
        </w:rPr>
        <w:t>Кадровая работа</w:t>
      </w:r>
    </w:p>
    <w:p w:rsidR="00F657C0" w:rsidRPr="00412AB4" w:rsidRDefault="00F657C0" w:rsidP="00F657C0">
      <w:pPr>
        <w:jc w:val="center"/>
        <w:rPr>
          <w:b/>
        </w:rPr>
      </w:pPr>
    </w:p>
    <w:p w:rsidR="00F657C0" w:rsidRPr="00442EBC" w:rsidRDefault="00F657C0" w:rsidP="00F657C0">
      <w:r>
        <w:tab/>
      </w:r>
      <w:r w:rsidRPr="00442EBC">
        <w:t>По целевому договору на раз</w:t>
      </w:r>
      <w:r>
        <w:t>ных курсах в КГМУ обучается 17 (</w:t>
      </w:r>
      <w:r w:rsidRPr="00442EBC">
        <w:t>5 на пе</w:t>
      </w:r>
      <w:r>
        <w:t xml:space="preserve">диатрическом) целевиков,12 в </w:t>
      </w:r>
      <w:proofErr w:type="spellStart"/>
      <w:r>
        <w:t>мед</w:t>
      </w:r>
      <w:r w:rsidRPr="00442EBC">
        <w:t>кол</w:t>
      </w:r>
      <w:r>
        <w:t>л</w:t>
      </w:r>
      <w:r w:rsidRPr="00442EBC">
        <w:t>едже</w:t>
      </w:r>
      <w:proofErr w:type="spellEnd"/>
      <w:r w:rsidRPr="00442EBC">
        <w:t>.</w:t>
      </w:r>
    </w:p>
    <w:p w:rsidR="00F657C0" w:rsidRPr="00442EBC" w:rsidRDefault="00F657C0" w:rsidP="00F657C0">
      <w:r w:rsidRPr="00442EBC">
        <w:t xml:space="preserve">В 2023 году заключили по педиатрии 2 </w:t>
      </w:r>
      <w:proofErr w:type="spellStart"/>
      <w:r w:rsidRPr="00442EBC">
        <w:t>целевика</w:t>
      </w:r>
      <w:proofErr w:type="spellEnd"/>
      <w:r w:rsidRPr="00442EBC">
        <w:t>, лечебное дело -3,стоматология-1</w:t>
      </w:r>
    </w:p>
    <w:p w:rsidR="00F657C0" w:rsidRDefault="00F657C0" w:rsidP="00F657C0"/>
    <w:p w:rsidR="00F657C0" w:rsidRPr="00412AB4" w:rsidRDefault="00F657C0" w:rsidP="00F657C0">
      <w:pPr>
        <w:jc w:val="center"/>
        <w:rPr>
          <w:b/>
        </w:rPr>
      </w:pPr>
    </w:p>
    <w:p w:rsidR="00F657C0" w:rsidRDefault="00F657C0"/>
    <w:sectPr w:rsidR="00F6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B"/>
    <w:rsid w:val="0017138A"/>
    <w:rsid w:val="0050016B"/>
    <w:rsid w:val="005C4FA9"/>
    <w:rsid w:val="006618E7"/>
    <w:rsid w:val="006B67EC"/>
    <w:rsid w:val="00735B0C"/>
    <w:rsid w:val="00DA7ED1"/>
    <w:rsid w:val="00F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E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E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БСК</c:v>
                </c:pt>
                <c:pt idx="1">
                  <c:v>ЗНО</c:v>
                </c:pt>
                <c:pt idx="2">
                  <c:v>Травмы,отравления</c:v>
                </c:pt>
                <c:pt idx="3">
                  <c:v>Другие причины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32.9</c:v>
                </c:pt>
                <c:pt idx="1">
                  <c:v>11</c:v>
                </c:pt>
                <c:pt idx="2">
                  <c:v>7.1</c:v>
                </c:pt>
                <c:pt idx="3">
                  <c:v>21.2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FB-4C44-99F4-86BB85C034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993683111898578"/>
          <c:y val="0.18722659667541561"/>
          <c:w val="0.37723580383558419"/>
          <c:h val="0.62554680664916895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БСК</c:v>
                </c:pt>
                <c:pt idx="1">
                  <c:v>ЗНО,травмы и отравления</c:v>
                </c:pt>
                <c:pt idx="2">
                  <c:v>БОП</c:v>
                </c:pt>
                <c:pt idx="3">
                  <c:v>БОД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28.1</c:v>
                </c:pt>
                <c:pt idx="1">
                  <c:v>15.7</c:v>
                </c:pt>
                <c:pt idx="2">
                  <c:v>14</c:v>
                </c:pt>
                <c:pt idx="3">
                  <c:v>10.5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A0-4653-9B69-B44637EB6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265707545311706"/>
          <c:y val="0.34160820806490105"/>
          <c:w val="0.41400217968862846"/>
          <c:h val="0.5360177824661869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смерность  в трудоспособном возрасте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мужщины </c:v>
                </c:pt>
                <c:pt idx="1">
                  <c:v>женщины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84.2</c:v>
                </c:pt>
                <c:pt idx="1">
                  <c:v>15.7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00-4A29-81F7-0CDA3F33F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8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18-35 лет</c:v>
                </c:pt>
                <c:pt idx="1">
                  <c:v>36-49 лет</c:v>
                </c:pt>
                <c:pt idx="2">
                  <c:v>50-59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8-466C-B2B7-BAD2D24C7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02496"/>
        <c:axId val="116208384"/>
      </c:barChart>
      <c:catAx>
        <c:axId val="11620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6208384"/>
        <c:crosses val="autoZero"/>
        <c:auto val="1"/>
        <c:lblAlgn val="ctr"/>
        <c:lblOffset val="100"/>
        <c:noMultiLvlLbl val="0"/>
      </c:catAx>
      <c:valAx>
        <c:axId val="11620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62024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8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18-35 лет</c:v>
                </c:pt>
                <c:pt idx="1">
                  <c:v>36-49 лет</c:v>
                </c:pt>
                <c:pt idx="2">
                  <c:v>50-59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44</c:v>
                </c:pt>
                <c:pt idx="2">
                  <c:v>52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92-40A3-B656-E47FC6669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25152"/>
        <c:axId val="116226688"/>
      </c:barChart>
      <c:catAx>
        <c:axId val="11622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6226688"/>
        <c:crosses val="autoZero"/>
        <c:auto val="1"/>
        <c:lblAlgn val="ctr"/>
        <c:lblOffset val="100"/>
        <c:noMultiLvlLbl val="0"/>
      </c:catAx>
      <c:valAx>
        <c:axId val="11622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6225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8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18-35 лет</c:v>
                </c:pt>
                <c:pt idx="1">
                  <c:v>36-49 лет</c:v>
                </c:pt>
                <c:pt idx="2">
                  <c:v>50-59 лет</c:v>
                </c:pt>
                <c:pt idx="3">
                  <c:v>старше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CA-47F9-AE36-59F6A2764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59840"/>
        <c:axId val="116564736"/>
      </c:barChart>
      <c:catAx>
        <c:axId val="11625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6564736"/>
        <c:crosses val="autoZero"/>
        <c:auto val="1"/>
        <c:lblAlgn val="ctr"/>
        <c:lblOffset val="100"/>
        <c:noMultiLvlLbl val="0"/>
      </c:catAx>
      <c:valAx>
        <c:axId val="11656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62598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2023-11-13T12:49:00Z</dcterms:created>
  <dcterms:modified xsi:type="dcterms:W3CDTF">2023-11-13T13:50:00Z</dcterms:modified>
</cp:coreProperties>
</file>