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5DBA0" w14:textId="77777777" w:rsidR="00AC3AE5" w:rsidRDefault="00AC3AE5" w:rsidP="00AC3AE5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35499682" wp14:editId="631FD829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3A759BF" w14:textId="77777777" w:rsidR="00AC3AE5" w:rsidRDefault="00AC3AE5" w:rsidP="00AC3AE5">
      <w:pPr>
        <w:pStyle w:val="Standard"/>
        <w:jc w:val="center"/>
        <w:rPr>
          <w:b/>
          <w:sz w:val="28"/>
          <w:szCs w:val="28"/>
        </w:rPr>
      </w:pPr>
    </w:p>
    <w:p w14:paraId="062ADF50" w14:textId="77777777" w:rsidR="00AC3AE5" w:rsidRDefault="00AC3AE5" w:rsidP="00AC3AE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35C5BB42" w14:textId="77777777" w:rsidR="00AC3AE5" w:rsidRDefault="00AC3AE5" w:rsidP="00AC3AE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7DAD997B" w14:textId="77777777" w:rsidR="00AC3AE5" w:rsidRDefault="003D2E8E" w:rsidP="00AC3AE5">
      <w:pPr>
        <w:pStyle w:val="Standard"/>
        <w:jc w:val="center"/>
      </w:pPr>
      <w:r>
        <w:rPr>
          <w:sz w:val="28"/>
          <w:szCs w:val="28"/>
        </w:rPr>
        <w:t>шестого</w:t>
      </w:r>
      <w:r w:rsidR="00AC3AE5">
        <w:rPr>
          <w:sz w:val="28"/>
          <w:szCs w:val="28"/>
        </w:rPr>
        <w:t xml:space="preserve"> созыва</w:t>
      </w:r>
    </w:p>
    <w:p w14:paraId="07E600F8" w14:textId="77777777" w:rsidR="00AC3AE5" w:rsidRDefault="00AC3AE5" w:rsidP="00AC3AE5">
      <w:pPr>
        <w:pStyle w:val="Standard"/>
        <w:jc w:val="center"/>
        <w:rPr>
          <w:sz w:val="28"/>
          <w:szCs w:val="28"/>
        </w:rPr>
      </w:pPr>
    </w:p>
    <w:p w14:paraId="1DBFD22F" w14:textId="77777777" w:rsidR="00AC3AE5" w:rsidRDefault="00AC3AE5" w:rsidP="00AC3AE5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62EF0F5E" w14:textId="77777777" w:rsidR="00AC3AE5" w:rsidRDefault="00AC3AE5" w:rsidP="00AC3AE5">
      <w:pPr>
        <w:pStyle w:val="Standard"/>
        <w:jc w:val="center"/>
      </w:pPr>
    </w:p>
    <w:p w14:paraId="082D6F21" w14:textId="01D797A7" w:rsidR="00AC3AE5" w:rsidRDefault="008478D4" w:rsidP="00AC3AE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25.04.2024</w:t>
      </w:r>
      <w:r w:rsidR="00AC3AE5">
        <w:rPr>
          <w:sz w:val="28"/>
          <w:szCs w:val="28"/>
        </w:rPr>
        <w:t xml:space="preserve">                                                                                                   №</w:t>
      </w:r>
      <w:r>
        <w:rPr>
          <w:sz w:val="28"/>
          <w:szCs w:val="28"/>
        </w:rPr>
        <w:t xml:space="preserve"> 14/35</w:t>
      </w:r>
    </w:p>
    <w:p w14:paraId="520D00A1" w14:textId="77777777" w:rsidR="00AC3AE5" w:rsidRDefault="00AC3AE5" w:rsidP="00AC3AE5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57DE10CE" w14:textId="77777777" w:rsidR="00AC3AE5" w:rsidRDefault="00AC3AE5" w:rsidP="00AC3AE5">
      <w:pPr>
        <w:pStyle w:val="Standard"/>
        <w:jc w:val="center"/>
        <w:rPr>
          <w:b/>
          <w:bCs/>
          <w:sz w:val="28"/>
        </w:rPr>
      </w:pPr>
    </w:p>
    <w:p w14:paraId="7D379363" w14:textId="77777777" w:rsidR="00AC3AE5" w:rsidRDefault="00AC3AE5" w:rsidP="00AC3AE5">
      <w:pPr>
        <w:pStyle w:val="Standard"/>
        <w:rPr>
          <w:sz w:val="28"/>
          <w:szCs w:val="28"/>
        </w:rPr>
      </w:pPr>
    </w:p>
    <w:p w14:paraId="581E3406" w14:textId="77777777" w:rsidR="00AC3AE5" w:rsidRDefault="00AC3AE5" w:rsidP="00AC3AE5">
      <w:pPr>
        <w:pStyle w:val="Standard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Об утверждении Перечня имущества, </w:t>
      </w:r>
      <w:r w:rsidR="003D2E8E">
        <w:rPr>
          <w:b/>
          <w:sz w:val="28"/>
          <w:szCs w:val="28"/>
        </w:rPr>
        <w:t>предлагаемого к передаче</w:t>
      </w:r>
      <w:r>
        <w:rPr>
          <w:b/>
          <w:sz w:val="28"/>
          <w:szCs w:val="28"/>
        </w:rPr>
        <w:t xml:space="preserve"> из муниципальной собственности муниципального образования </w:t>
      </w:r>
      <w:r w:rsidR="00BF712E">
        <w:rPr>
          <w:b/>
          <w:sz w:val="28"/>
          <w:szCs w:val="28"/>
        </w:rPr>
        <w:t>Мелетское</w:t>
      </w:r>
      <w:r w:rsidR="00A5372D">
        <w:rPr>
          <w:b/>
          <w:sz w:val="28"/>
          <w:szCs w:val="28"/>
        </w:rPr>
        <w:t xml:space="preserve"> сельское </w:t>
      </w:r>
      <w:r>
        <w:rPr>
          <w:b/>
          <w:sz w:val="28"/>
          <w:szCs w:val="28"/>
        </w:rPr>
        <w:t xml:space="preserve"> поселение Малмыжского района Кировской области в муниципальную собственность муниципального образования  Малмыжский муниципальный район Кировской области</w:t>
      </w:r>
    </w:p>
    <w:p w14:paraId="19BEBC26" w14:textId="77777777" w:rsidR="00AC3AE5" w:rsidRDefault="00AC3AE5" w:rsidP="00AC3AE5">
      <w:pPr>
        <w:pStyle w:val="Standard"/>
        <w:spacing w:line="228" w:lineRule="auto"/>
        <w:jc w:val="center"/>
        <w:rPr>
          <w:b/>
          <w:sz w:val="28"/>
          <w:szCs w:val="28"/>
        </w:rPr>
      </w:pPr>
    </w:p>
    <w:p w14:paraId="4544BBD8" w14:textId="77777777" w:rsidR="00AC3AE5" w:rsidRDefault="00AC3AE5" w:rsidP="00AC3AE5">
      <w:pPr>
        <w:pStyle w:val="Standard"/>
        <w:spacing w:line="228" w:lineRule="auto"/>
        <w:jc w:val="center"/>
        <w:rPr>
          <w:sz w:val="28"/>
          <w:szCs w:val="28"/>
        </w:rPr>
      </w:pPr>
    </w:p>
    <w:p w14:paraId="78E73697" w14:textId="77777777" w:rsidR="00AC3AE5" w:rsidRDefault="00AC3AE5" w:rsidP="00AC3AE5">
      <w:pPr>
        <w:pStyle w:val="1"/>
        <w:widowControl/>
        <w:ind w:left="-15" w:right="-1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На    основании    Федерального закона от 06.10.2003 № 131-ФЗ «Об общих принципах организации местного самоуправления в Российской Федерации», закона Кировской области от 03.03.2008 № 222-ЗО «О порядке разграничения имущества, находящегося в собственности муниципальных образований, расположенных на территории Кировской области», по результатам рассмотрения Перечня муниципального имущества, </w:t>
      </w:r>
      <w:r w:rsidR="003D2E8E">
        <w:rPr>
          <w:b w:val="0"/>
          <w:sz w:val="28"/>
          <w:szCs w:val="28"/>
        </w:rPr>
        <w:t>предлагаемого к передаче</w:t>
      </w:r>
      <w:r>
        <w:rPr>
          <w:b w:val="0"/>
          <w:sz w:val="28"/>
          <w:szCs w:val="28"/>
        </w:rPr>
        <w:t xml:space="preserve"> из муниципальной собственности муниципального образования </w:t>
      </w:r>
      <w:r w:rsidR="00BF712E">
        <w:rPr>
          <w:b w:val="0"/>
          <w:sz w:val="28"/>
          <w:szCs w:val="28"/>
        </w:rPr>
        <w:t>Мелетское</w:t>
      </w:r>
      <w:r>
        <w:rPr>
          <w:b w:val="0"/>
          <w:sz w:val="28"/>
          <w:szCs w:val="28"/>
        </w:rPr>
        <w:t xml:space="preserve"> сельское поселение Малмыжского района Кировской области в муниципальную собственность муниципального образования Малмыжский муниципальный район  Кировской области, представленного главой </w:t>
      </w:r>
      <w:r w:rsidR="00BF712E">
        <w:rPr>
          <w:b w:val="0"/>
          <w:sz w:val="28"/>
          <w:szCs w:val="28"/>
        </w:rPr>
        <w:t>Мелетского</w:t>
      </w:r>
      <w:r>
        <w:rPr>
          <w:b w:val="0"/>
          <w:sz w:val="28"/>
          <w:szCs w:val="28"/>
        </w:rPr>
        <w:t xml:space="preserve"> сельского поселения </w:t>
      </w:r>
      <w:r w:rsidR="00BF712E">
        <w:rPr>
          <w:b w:val="0"/>
          <w:sz w:val="28"/>
          <w:szCs w:val="28"/>
        </w:rPr>
        <w:t>Сметаниной</w:t>
      </w:r>
      <w:r>
        <w:rPr>
          <w:b w:val="0"/>
          <w:sz w:val="28"/>
          <w:szCs w:val="28"/>
        </w:rPr>
        <w:t xml:space="preserve"> </w:t>
      </w:r>
      <w:r w:rsidR="00BF712E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.</w:t>
      </w:r>
      <w:r w:rsidR="00BF712E">
        <w:rPr>
          <w:b w:val="0"/>
          <w:sz w:val="28"/>
          <w:szCs w:val="28"/>
        </w:rPr>
        <w:t>М</w:t>
      </w:r>
      <w:r>
        <w:rPr>
          <w:b w:val="0"/>
          <w:sz w:val="28"/>
          <w:szCs w:val="28"/>
        </w:rPr>
        <w:t>., руководствуясь статьей   21  Устава    муниципального    образования Малмыжский муниципальный район Кировской области, районная Дума Малмыжского района РЕШИЛА:</w:t>
      </w:r>
    </w:p>
    <w:p w14:paraId="592638FD" w14:textId="77777777" w:rsidR="00AC3AE5" w:rsidRDefault="00AC3AE5" w:rsidP="00AC3AE5">
      <w:pPr>
        <w:pStyle w:val="a5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Перечень муниципального  имущества,  предлагаемого к передаче из муниципальной собственности муниципального образования </w:t>
      </w:r>
      <w:r w:rsidR="00BF712E">
        <w:rPr>
          <w:sz w:val="28"/>
          <w:szCs w:val="28"/>
        </w:rPr>
        <w:t>Мелетское</w:t>
      </w:r>
      <w:r w:rsidR="005D01AB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 xml:space="preserve">Малмыжский муниципальный район Кировской области в муниципальную собственность муниципального образования </w:t>
      </w:r>
      <w:r w:rsidR="003D2E8E">
        <w:rPr>
          <w:sz w:val="28"/>
          <w:szCs w:val="28"/>
        </w:rPr>
        <w:t>Малмыжский муниципальный район</w:t>
      </w:r>
      <w:r>
        <w:rPr>
          <w:sz w:val="28"/>
          <w:szCs w:val="28"/>
        </w:rPr>
        <w:t xml:space="preserve">  Кировской области (далее - Перечень), согласно приложению.</w:t>
      </w:r>
    </w:p>
    <w:p w14:paraId="2A651EBF" w14:textId="77777777" w:rsidR="00AC3AE5" w:rsidRDefault="00AC3AE5" w:rsidP="00AC3AE5">
      <w:pPr>
        <w:pStyle w:val="a5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 Администрации    Малмыжского    района    согласовать    Перечень     с </w:t>
      </w:r>
      <w:r w:rsidR="00BF712E">
        <w:rPr>
          <w:sz w:val="28"/>
          <w:szCs w:val="28"/>
        </w:rPr>
        <w:t>Мелетской</w:t>
      </w:r>
      <w:r>
        <w:rPr>
          <w:sz w:val="28"/>
          <w:szCs w:val="28"/>
        </w:rPr>
        <w:t xml:space="preserve">  сельской Думой.</w:t>
      </w:r>
    </w:p>
    <w:p w14:paraId="04596141" w14:textId="77777777" w:rsidR="00AC3AE5" w:rsidRDefault="00AC3AE5" w:rsidP="00AC3AE5">
      <w:pPr>
        <w:pStyle w:val="a5"/>
        <w:widowControl/>
        <w:ind w:left="0" w:right="-105" w:firstLine="825"/>
        <w:jc w:val="both"/>
        <w:rPr>
          <w:sz w:val="28"/>
          <w:szCs w:val="28"/>
        </w:rPr>
      </w:pPr>
    </w:p>
    <w:p w14:paraId="73F4A23F" w14:textId="77777777" w:rsidR="00AC3AE5" w:rsidRDefault="00AC3AE5" w:rsidP="00AC3AE5">
      <w:pPr>
        <w:pStyle w:val="a5"/>
        <w:widowControl/>
        <w:ind w:left="0" w:right="-105" w:firstLine="825"/>
        <w:jc w:val="both"/>
        <w:rPr>
          <w:sz w:val="28"/>
          <w:szCs w:val="28"/>
        </w:rPr>
      </w:pPr>
    </w:p>
    <w:p w14:paraId="0B014E77" w14:textId="77777777" w:rsidR="00AC3AE5" w:rsidRDefault="00AC3AE5" w:rsidP="00AC3AE5">
      <w:pPr>
        <w:pStyle w:val="a5"/>
        <w:widowControl/>
        <w:ind w:left="0" w:right="-105"/>
        <w:jc w:val="both"/>
        <w:rPr>
          <w:sz w:val="28"/>
          <w:szCs w:val="28"/>
        </w:rPr>
      </w:pPr>
    </w:p>
    <w:p w14:paraId="4C2BDD35" w14:textId="77777777" w:rsidR="00AC3AE5" w:rsidRDefault="00AC3AE5" w:rsidP="00AC3AE5">
      <w:pPr>
        <w:pStyle w:val="a5"/>
        <w:widowControl/>
        <w:ind w:left="0" w:right="-1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</w:t>
      </w:r>
    </w:p>
    <w:p w14:paraId="49D21A03" w14:textId="77777777" w:rsidR="00AC3AE5" w:rsidRPr="003D2E8E" w:rsidRDefault="00AC3AE5" w:rsidP="00AC3AE5">
      <w:pPr>
        <w:pStyle w:val="a5"/>
        <w:widowControl/>
        <w:tabs>
          <w:tab w:val="left" w:pos="1073"/>
        </w:tabs>
        <w:ind w:left="-142" w:right="-105" w:firstLine="825"/>
        <w:jc w:val="both"/>
      </w:pPr>
      <w:r>
        <w:rPr>
          <w:sz w:val="28"/>
          <w:szCs w:val="28"/>
        </w:rPr>
        <w:t xml:space="preserve">                                                       </w:t>
      </w:r>
      <w:r w:rsidRPr="003D2E8E">
        <w:t>2</w:t>
      </w:r>
    </w:p>
    <w:p w14:paraId="1C3CC42D" w14:textId="77777777" w:rsidR="00AC3AE5" w:rsidRDefault="00AC3AE5" w:rsidP="00AC3AE5">
      <w:pPr>
        <w:pStyle w:val="a5"/>
        <w:widowControl/>
        <w:tabs>
          <w:tab w:val="left" w:pos="1073"/>
        </w:tabs>
        <w:ind w:left="-142" w:right="-105" w:firstLine="825"/>
        <w:jc w:val="both"/>
        <w:rPr>
          <w:sz w:val="28"/>
          <w:szCs w:val="28"/>
        </w:rPr>
      </w:pPr>
    </w:p>
    <w:p w14:paraId="623EB914" w14:textId="77777777" w:rsidR="00AC3AE5" w:rsidRDefault="00AC3AE5" w:rsidP="00AC3AE5">
      <w:pPr>
        <w:pStyle w:val="a5"/>
        <w:widowControl/>
        <w:tabs>
          <w:tab w:val="left" w:pos="1073"/>
        </w:tabs>
        <w:ind w:left="-142" w:right="-105" w:firstLine="825"/>
        <w:jc w:val="both"/>
        <w:rPr>
          <w:sz w:val="28"/>
          <w:szCs w:val="28"/>
        </w:rPr>
      </w:pPr>
      <w:r>
        <w:rPr>
          <w:sz w:val="28"/>
          <w:szCs w:val="28"/>
        </w:rPr>
        <w:t>3.       Настоящее решение вступает в силу с момента его подписания.</w:t>
      </w:r>
    </w:p>
    <w:p w14:paraId="1B4F2017" w14:textId="77777777" w:rsidR="00AC3AE5" w:rsidRDefault="00AC3AE5" w:rsidP="00AC3AE5">
      <w:pPr>
        <w:pStyle w:val="Standard"/>
        <w:ind w:right="-284"/>
        <w:jc w:val="both"/>
        <w:rPr>
          <w:sz w:val="28"/>
          <w:szCs w:val="28"/>
        </w:rPr>
      </w:pPr>
    </w:p>
    <w:p w14:paraId="458ED471" w14:textId="77777777" w:rsidR="00AC3AE5" w:rsidRDefault="00AC3AE5" w:rsidP="00AC3AE5">
      <w:pPr>
        <w:pStyle w:val="Standard"/>
        <w:ind w:right="-284"/>
        <w:jc w:val="both"/>
        <w:rPr>
          <w:sz w:val="28"/>
          <w:szCs w:val="28"/>
        </w:rPr>
      </w:pPr>
    </w:p>
    <w:p w14:paraId="1378D4D6" w14:textId="19199A61" w:rsidR="00AC3AE5" w:rsidRDefault="00AC3AE5" w:rsidP="008478D4">
      <w:pPr>
        <w:pStyle w:val="Standard"/>
        <w:widowControl/>
        <w:jc w:val="both"/>
        <w:rPr>
          <w:sz w:val="28"/>
        </w:rPr>
      </w:pPr>
      <w:r>
        <w:rPr>
          <w:sz w:val="28"/>
        </w:rPr>
        <w:t xml:space="preserve">Глава Малмыжского района                </w:t>
      </w:r>
      <w:r w:rsidR="00BA342E">
        <w:rPr>
          <w:sz w:val="28"/>
        </w:rPr>
        <w:t>Э</w:t>
      </w:r>
      <w:r>
        <w:rPr>
          <w:sz w:val="28"/>
        </w:rPr>
        <w:t>.Л. Симонов</w:t>
      </w:r>
    </w:p>
    <w:p w14:paraId="6CE78ABB" w14:textId="77777777" w:rsidR="008478D4" w:rsidRDefault="008478D4" w:rsidP="008478D4">
      <w:pPr>
        <w:pStyle w:val="Standard"/>
        <w:jc w:val="both"/>
        <w:rPr>
          <w:sz w:val="28"/>
        </w:rPr>
      </w:pPr>
    </w:p>
    <w:p w14:paraId="530A91BE" w14:textId="09C21BB4" w:rsidR="008478D4" w:rsidRDefault="008478D4" w:rsidP="008478D4">
      <w:pPr>
        <w:pStyle w:val="Standard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14:paraId="57861A03" w14:textId="77777777" w:rsidR="008478D4" w:rsidRDefault="008478D4" w:rsidP="008478D4">
      <w:pPr>
        <w:pStyle w:val="Standard"/>
        <w:jc w:val="both"/>
        <w:rPr>
          <w:sz w:val="28"/>
        </w:rPr>
      </w:pPr>
      <w:r>
        <w:rPr>
          <w:sz w:val="28"/>
        </w:rPr>
        <w:t>Малмыжского района                          О.Г. Толстобокова</w:t>
      </w:r>
    </w:p>
    <w:p w14:paraId="1D89CACB" w14:textId="77777777" w:rsidR="00AC3AE5" w:rsidRDefault="00AC3AE5" w:rsidP="00AC3AE5">
      <w:pPr>
        <w:pStyle w:val="Standard"/>
        <w:jc w:val="both"/>
        <w:rPr>
          <w:sz w:val="28"/>
        </w:rPr>
      </w:pPr>
    </w:p>
    <w:p w14:paraId="40EB9D22" w14:textId="77777777" w:rsidR="00B365BC" w:rsidRDefault="00B365BC">
      <w:pPr>
        <w:sectPr w:rsidR="00B365BC">
          <w:headerReference w:type="first" r:id="rId7"/>
          <w:pgSz w:w="11906" w:h="16838"/>
          <w:pgMar w:top="708" w:right="850" w:bottom="568" w:left="1701" w:header="720" w:footer="720" w:gutter="0"/>
          <w:cols w:space="720"/>
          <w:titlePg/>
        </w:sectPr>
      </w:pPr>
    </w:p>
    <w:p w14:paraId="786D19B5" w14:textId="77777777" w:rsidR="00B365BC" w:rsidRPr="00B365BC" w:rsidRDefault="00B365BC" w:rsidP="00B365BC">
      <w:pPr>
        <w:ind w:right="-545"/>
        <w:textAlignment w:val="auto"/>
        <w:rPr>
          <w:rFonts w:eastAsia="Andale Sans UI" w:cs="Tahoma"/>
          <w:sz w:val="28"/>
          <w:szCs w:val="28"/>
          <w:lang w:eastAsia="en-US" w:bidi="en-US"/>
        </w:rPr>
      </w:pPr>
      <w:r w:rsidRPr="00B365BC">
        <w:rPr>
          <w:rFonts w:eastAsia="Andale Sans UI" w:cs="Tahoma"/>
          <w:sz w:val="28"/>
          <w:szCs w:val="28"/>
          <w:lang w:eastAsia="en-US" w:bidi="en-US"/>
        </w:rPr>
        <w:lastRenderedPageBreak/>
        <w:t xml:space="preserve">                                                                                                                                                                            Приложение</w:t>
      </w:r>
    </w:p>
    <w:p w14:paraId="0C803855" w14:textId="77777777" w:rsidR="00B365BC" w:rsidRPr="00B365BC" w:rsidRDefault="00B365BC" w:rsidP="00B365BC">
      <w:pPr>
        <w:ind w:right="-545"/>
        <w:textAlignment w:val="auto"/>
        <w:rPr>
          <w:rFonts w:eastAsia="Andale Sans UI" w:cs="Tahoma"/>
          <w:lang w:eastAsia="en-US" w:bidi="en-US"/>
        </w:rPr>
      </w:pPr>
    </w:p>
    <w:p w14:paraId="2DFDC6DC" w14:textId="77777777" w:rsidR="00B365BC" w:rsidRPr="00B365BC" w:rsidRDefault="00B365BC" w:rsidP="00B365BC">
      <w:pPr>
        <w:ind w:right="-545"/>
        <w:textAlignment w:val="auto"/>
        <w:rPr>
          <w:rFonts w:eastAsia="Andale Sans UI" w:cs="Tahoma"/>
          <w:lang w:eastAsia="en-US" w:bidi="en-US"/>
        </w:rPr>
      </w:pPr>
      <w:r w:rsidRPr="00B365BC">
        <w:rPr>
          <w:rFonts w:eastAsia="Andale Sans UI" w:cs="Tahoma"/>
          <w:lang w:eastAsia="en-US" w:bidi="en-US"/>
        </w:rPr>
        <w:t xml:space="preserve">СОГЛАСОВАН                                                                                                                                                                              УТВЕРЖДЕН                                                                                                                   </w:t>
      </w:r>
    </w:p>
    <w:p w14:paraId="7BC29F50" w14:textId="77777777" w:rsidR="00B365BC" w:rsidRPr="00B365BC" w:rsidRDefault="00B365BC" w:rsidP="00B365BC">
      <w:pPr>
        <w:ind w:right="-545"/>
        <w:textAlignment w:val="auto"/>
        <w:rPr>
          <w:rFonts w:eastAsia="Andale Sans UI" w:cs="Tahoma"/>
          <w:lang w:eastAsia="en-US" w:bidi="en-US"/>
        </w:rPr>
      </w:pPr>
    </w:p>
    <w:p w14:paraId="7466C582" w14:textId="77777777" w:rsidR="00B365BC" w:rsidRPr="00B365BC" w:rsidRDefault="00B365BC" w:rsidP="00B365BC">
      <w:pPr>
        <w:ind w:right="-545"/>
        <w:textAlignment w:val="auto"/>
        <w:rPr>
          <w:rFonts w:eastAsia="Andale Sans UI" w:cs="Tahoma"/>
          <w:lang w:eastAsia="en-US" w:bidi="en-US"/>
        </w:rPr>
      </w:pPr>
      <w:r w:rsidRPr="00B365BC">
        <w:rPr>
          <w:rFonts w:eastAsia="Andale Sans UI" w:cs="Tahoma"/>
          <w:lang w:eastAsia="en-US" w:bidi="en-US"/>
        </w:rPr>
        <w:t>решением Мелетской                                                                                                                                                                     решением районной Думы</w:t>
      </w:r>
    </w:p>
    <w:p w14:paraId="25B3F966" w14:textId="77777777" w:rsidR="00B365BC" w:rsidRPr="00B365BC" w:rsidRDefault="00B365BC" w:rsidP="00B365BC">
      <w:pPr>
        <w:ind w:right="-545"/>
        <w:textAlignment w:val="auto"/>
        <w:rPr>
          <w:rFonts w:eastAsia="Andale Sans UI" w:cs="Tahoma"/>
          <w:lang w:eastAsia="en-US" w:bidi="en-US"/>
        </w:rPr>
      </w:pPr>
      <w:r w:rsidRPr="00B365BC">
        <w:rPr>
          <w:rFonts w:eastAsia="Andale Sans UI" w:cs="Tahoma"/>
          <w:lang w:eastAsia="en-US" w:bidi="en-US"/>
        </w:rPr>
        <w:t xml:space="preserve">сельской Думы                                                                                                                                                                                Малмыжского района  </w:t>
      </w:r>
    </w:p>
    <w:p w14:paraId="04738A8F" w14:textId="5AC0E89F" w:rsidR="00B365BC" w:rsidRPr="00B365BC" w:rsidRDefault="00B365BC" w:rsidP="00B365BC">
      <w:pPr>
        <w:ind w:right="-545"/>
        <w:textAlignment w:val="auto"/>
        <w:rPr>
          <w:rFonts w:eastAsia="Andale Sans UI" w:cs="Tahoma"/>
          <w:lang w:eastAsia="en-US" w:bidi="en-US"/>
        </w:rPr>
      </w:pPr>
      <w:r w:rsidRPr="00B365BC">
        <w:rPr>
          <w:rFonts w:eastAsia="Andale Sans UI" w:cs="Tahoma"/>
          <w:lang w:eastAsia="en-US" w:bidi="en-US"/>
        </w:rPr>
        <w:t>от___________№____                                                                                                                                                                    от</w:t>
      </w:r>
      <w:r w:rsidR="008478D4">
        <w:rPr>
          <w:rFonts w:eastAsia="Andale Sans UI" w:cs="Tahoma"/>
          <w:lang w:eastAsia="en-US" w:bidi="en-US"/>
        </w:rPr>
        <w:t xml:space="preserve">  25.04.2024 </w:t>
      </w:r>
      <w:r w:rsidRPr="00B365BC">
        <w:rPr>
          <w:rFonts w:eastAsia="Andale Sans UI" w:cs="Tahoma"/>
          <w:lang w:eastAsia="en-US" w:bidi="en-US"/>
        </w:rPr>
        <w:t>№</w:t>
      </w:r>
      <w:r w:rsidR="008478D4">
        <w:rPr>
          <w:rFonts w:eastAsia="Andale Sans UI" w:cs="Tahoma"/>
          <w:lang w:eastAsia="en-US" w:bidi="en-US"/>
        </w:rPr>
        <w:t xml:space="preserve"> 14/35</w:t>
      </w:r>
      <w:r w:rsidRPr="00B365BC">
        <w:rPr>
          <w:rFonts w:eastAsia="Andale Sans UI" w:cs="Tahoma"/>
          <w:lang w:eastAsia="en-US" w:bidi="en-US"/>
        </w:rPr>
        <w:t xml:space="preserve">                                                                                                                                 </w:t>
      </w:r>
    </w:p>
    <w:p w14:paraId="5F9754E2" w14:textId="77777777" w:rsidR="00B365BC" w:rsidRPr="00B365BC" w:rsidRDefault="00B365BC" w:rsidP="00B365BC">
      <w:pPr>
        <w:jc w:val="both"/>
        <w:textAlignment w:val="auto"/>
        <w:rPr>
          <w:rFonts w:eastAsia="Andale Sans UI" w:cs="Tahoma"/>
          <w:lang w:eastAsia="en-US" w:bidi="en-US"/>
        </w:rPr>
      </w:pPr>
      <w:r w:rsidRPr="00B365BC">
        <w:rPr>
          <w:rFonts w:eastAsia="Andale Sans UI" w:cs="Tahoma"/>
          <w:b/>
          <w:sz w:val="28"/>
          <w:lang w:eastAsia="en-US" w:bidi="en-US"/>
        </w:rPr>
        <w:t xml:space="preserve">                                                                                   П Е Р Е Ч Е Н Ь</w:t>
      </w:r>
    </w:p>
    <w:p w14:paraId="4BA04023" w14:textId="77777777" w:rsidR="00B365BC" w:rsidRPr="00B365BC" w:rsidRDefault="00B365BC" w:rsidP="00B365BC">
      <w:pPr>
        <w:jc w:val="both"/>
        <w:textAlignment w:val="auto"/>
        <w:rPr>
          <w:rFonts w:eastAsia="Andale Sans UI" w:cs="Tahoma"/>
          <w:sz w:val="28"/>
          <w:lang w:eastAsia="en-US" w:bidi="en-US"/>
        </w:rPr>
      </w:pPr>
    </w:p>
    <w:p w14:paraId="5DC956FB" w14:textId="77777777" w:rsidR="00B365BC" w:rsidRPr="00B365BC" w:rsidRDefault="00B365BC" w:rsidP="00B365BC">
      <w:pPr>
        <w:ind w:right="-206"/>
        <w:jc w:val="center"/>
        <w:textAlignment w:val="auto"/>
        <w:rPr>
          <w:rFonts w:eastAsia="Andale Sans UI" w:cs="Tahoma"/>
          <w:b/>
          <w:sz w:val="28"/>
          <w:lang w:eastAsia="en-US" w:bidi="en-US"/>
        </w:rPr>
      </w:pPr>
      <w:r w:rsidRPr="00B365BC">
        <w:rPr>
          <w:rFonts w:eastAsia="Andale Sans UI" w:cs="Tahoma"/>
          <w:b/>
          <w:sz w:val="28"/>
          <w:lang w:eastAsia="en-US" w:bidi="en-US"/>
        </w:rPr>
        <w:t>муниципального имущества, предлагаемого к передаче из муниципальной собственности муниципального образования  Мелетское сельское поселение Малмыжского района Кировской области в муниципальную собственность муниципального образования  Малмыжский муниципальный район Кировской области</w:t>
      </w:r>
    </w:p>
    <w:p w14:paraId="101AB3FA" w14:textId="77777777" w:rsidR="00B365BC" w:rsidRPr="00B365BC" w:rsidRDefault="00B365BC" w:rsidP="00B365BC">
      <w:pPr>
        <w:jc w:val="both"/>
        <w:textAlignment w:val="auto"/>
        <w:rPr>
          <w:rFonts w:eastAsia="Andale Sans UI" w:cs="Tahoma"/>
          <w:b/>
          <w:sz w:val="28"/>
          <w:lang w:eastAsia="en-US" w:bidi="en-US"/>
        </w:rPr>
      </w:pPr>
    </w:p>
    <w:tbl>
      <w:tblPr>
        <w:tblW w:w="15090" w:type="dxa"/>
        <w:tblInd w:w="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"/>
        <w:gridCol w:w="1559"/>
        <w:gridCol w:w="2408"/>
        <w:gridCol w:w="2551"/>
        <w:gridCol w:w="2125"/>
        <w:gridCol w:w="1558"/>
        <w:gridCol w:w="3260"/>
        <w:gridCol w:w="1134"/>
      </w:tblGrid>
      <w:tr w:rsidR="00B365BC" w:rsidRPr="00B365BC" w14:paraId="1C0006A2" w14:textId="77777777" w:rsidTr="00B365BC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73AA9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B365BC">
              <w:rPr>
                <w:rFonts w:eastAsia="Andale Sans UI" w:cs="Tahoma"/>
                <w:lang w:val="en-US" w:eastAsia="en-US" w:bidi="en-US"/>
              </w:rPr>
              <w:t>№</w:t>
            </w:r>
          </w:p>
          <w:p w14:paraId="5812521D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B365BC">
              <w:rPr>
                <w:rFonts w:eastAsia="Andale Sans UI" w:cs="Tahoma"/>
                <w:lang w:val="en-US" w:eastAsia="en-US" w:bidi="en-US"/>
              </w:rPr>
              <w:t>п\п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511F4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B365BC">
              <w:rPr>
                <w:rFonts w:eastAsia="Andale Sans UI" w:cs="Tahoma"/>
                <w:lang w:val="en-US" w:eastAsia="en-US" w:bidi="en-US"/>
              </w:rPr>
              <w:t>Вид</w:t>
            </w:r>
          </w:p>
          <w:p w14:paraId="5BEE9B4D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B365BC">
              <w:rPr>
                <w:rFonts w:eastAsia="Andale Sans UI" w:cs="Tahoma"/>
                <w:lang w:val="en-US" w:eastAsia="en-US" w:bidi="en-US"/>
              </w:rPr>
              <w:t>имущества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8B4C2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B365BC">
              <w:rPr>
                <w:rFonts w:eastAsia="Andale Sans UI" w:cs="Tahoma"/>
                <w:lang w:val="en-US" w:eastAsia="en-US" w:bidi="en-US"/>
              </w:rPr>
              <w:t>Наименование</w:t>
            </w:r>
          </w:p>
          <w:p w14:paraId="0DCB63E0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B365BC">
              <w:rPr>
                <w:rFonts w:eastAsia="Andale Sans UI" w:cs="Tahoma"/>
                <w:lang w:val="en-US" w:eastAsia="en-US" w:bidi="en-US"/>
              </w:rPr>
              <w:t>объекта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34358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B365BC">
              <w:rPr>
                <w:rFonts w:eastAsia="Andale Sans UI" w:cs="Tahoma"/>
                <w:lang w:val="en-US" w:eastAsia="en-US" w:bidi="en-US"/>
              </w:rPr>
              <w:t>Местонахож-</w:t>
            </w:r>
          </w:p>
          <w:p w14:paraId="33FB5EF0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B365BC">
              <w:rPr>
                <w:rFonts w:eastAsia="Andale Sans UI" w:cs="Tahoma"/>
                <w:lang w:val="en-US" w:eastAsia="en-US" w:bidi="en-US"/>
              </w:rPr>
              <w:t>дение объекта</w:t>
            </w:r>
          </w:p>
          <w:p w14:paraId="4D75DA1B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B365BC">
              <w:rPr>
                <w:rFonts w:eastAsia="Andale Sans UI" w:cs="Tahoma"/>
                <w:lang w:val="en-US" w:eastAsia="en-US" w:bidi="en-US"/>
              </w:rPr>
              <w:t>(адрес)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D0B23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B365BC">
              <w:rPr>
                <w:rFonts w:eastAsia="Andale Sans UI" w:cs="Tahoma"/>
                <w:lang w:eastAsia="en-US" w:bidi="en-US"/>
              </w:rPr>
              <w:t>Технические</w:t>
            </w:r>
          </w:p>
          <w:p w14:paraId="69E10292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B365BC">
              <w:rPr>
                <w:rFonts w:eastAsia="Andale Sans UI" w:cs="Tahoma"/>
                <w:lang w:eastAsia="en-US" w:bidi="en-US"/>
              </w:rPr>
              <w:t>характерис-</w:t>
            </w:r>
          </w:p>
          <w:p w14:paraId="782C9877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B365BC">
              <w:rPr>
                <w:rFonts w:eastAsia="Andale Sans UI" w:cs="Tahoma"/>
                <w:lang w:eastAsia="en-US" w:bidi="en-US"/>
              </w:rPr>
              <w:t>тики объекта</w:t>
            </w:r>
          </w:p>
          <w:p w14:paraId="61E20FFB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B365BC">
              <w:rPr>
                <w:rFonts w:eastAsia="Andale Sans UI" w:cs="Tahoma"/>
                <w:lang w:eastAsia="en-US" w:bidi="en-US"/>
              </w:rPr>
              <w:t>(площадь,</w:t>
            </w:r>
          </w:p>
          <w:p w14:paraId="388BE8AD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B365BC">
              <w:rPr>
                <w:rFonts w:eastAsia="Andale Sans UI" w:cs="Tahoma"/>
                <w:lang w:val="en-US" w:eastAsia="en-US" w:bidi="en-US"/>
              </w:rPr>
              <w:t>инвентарный</w:t>
            </w:r>
          </w:p>
          <w:p w14:paraId="6A69FC2D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B365BC">
              <w:rPr>
                <w:rFonts w:eastAsia="Andale Sans UI" w:cs="Tahoma"/>
                <w:lang w:val="en-US" w:eastAsia="en-US" w:bidi="en-US"/>
              </w:rPr>
              <w:t>номер,</w:t>
            </w:r>
          </w:p>
          <w:p w14:paraId="7EFC478D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B365BC">
              <w:rPr>
                <w:rFonts w:eastAsia="Andale Sans UI" w:cs="Tahoma"/>
                <w:lang w:val="en-US" w:eastAsia="en-US" w:bidi="en-US"/>
              </w:rPr>
              <w:t>год выпуска)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1DA12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B365BC">
              <w:rPr>
                <w:rFonts w:eastAsia="Andale Sans UI" w:cs="Tahoma"/>
                <w:lang w:eastAsia="en-US" w:bidi="en-US"/>
              </w:rPr>
              <w:t>Балансо-</w:t>
            </w:r>
          </w:p>
          <w:p w14:paraId="7227A31A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B365BC">
              <w:rPr>
                <w:rFonts w:eastAsia="Andale Sans UI" w:cs="Tahoma"/>
                <w:lang w:eastAsia="en-US" w:bidi="en-US"/>
              </w:rPr>
              <w:t>вая (оценочная</w:t>
            </w:r>
          </w:p>
          <w:p w14:paraId="75A90FFB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B365BC">
              <w:rPr>
                <w:rFonts w:eastAsia="Andale Sans UI" w:cs="Tahoma"/>
                <w:lang w:eastAsia="en-US" w:bidi="en-US"/>
              </w:rPr>
              <w:t>стоимость</w:t>
            </w:r>
          </w:p>
          <w:p w14:paraId="71D713FB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B365BC">
              <w:rPr>
                <w:rFonts w:eastAsia="Andale Sans UI" w:cs="Tahoma"/>
                <w:lang w:eastAsia="en-US" w:bidi="en-US"/>
              </w:rPr>
              <w:t>объекта</w:t>
            </w:r>
          </w:p>
          <w:p w14:paraId="63267181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B365BC">
              <w:rPr>
                <w:rFonts w:eastAsia="Andale Sans UI" w:cs="Tahoma"/>
                <w:lang w:eastAsia="en-US" w:bidi="en-US"/>
              </w:rPr>
              <w:t>(рублей)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D3C4D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B365BC">
              <w:rPr>
                <w:rFonts w:eastAsia="Andale Sans UI" w:cs="Tahoma"/>
                <w:lang w:eastAsia="en-US" w:bidi="en-US"/>
              </w:rPr>
              <w:t>Основание</w:t>
            </w:r>
          </w:p>
          <w:p w14:paraId="465F3907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B365BC">
              <w:rPr>
                <w:rFonts w:eastAsia="Andale Sans UI" w:cs="Tahoma"/>
                <w:lang w:eastAsia="en-US" w:bidi="en-US"/>
              </w:rPr>
              <w:t>нахождения</w:t>
            </w:r>
          </w:p>
          <w:p w14:paraId="4E1BA054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B365BC">
              <w:rPr>
                <w:rFonts w:eastAsia="Andale Sans UI" w:cs="Tahoma"/>
                <w:lang w:eastAsia="en-US" w:bidi="en-US"/>
              </w:rPr>
              <w:t>объекта у юридичес-</w:t>
            </w:r>
          </w:p>
          <w:p w14:paraId="14E287BE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B365BC">
              <w:rPr>
                <w:rFonts w:eastAsia="Andale Sans UI" w:cs="Tahoma"/>
                <w:lang w:eastAsia="en-US" w:bidi="en-US"/>
              </w:rPr>
              <w:t>кого лица</w:t>
            </w:r>
          </w:p>
          <w:p w14:paraId="517E339A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B365BC">
              <w:rPr>
                <w:rFonts w:eastAsia="Andale Sans UI" w:cs="Tahoma"/>
                <w:lang w:eastAsia="en-US" w:bidi="en-US"/>
              </w:rPr>
              <w:t>(вид документа,</w:t>
            </w:r>
          </w:p>
          <w:p w14:paraId="718E81E5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B365BC">
              <w:rPr>
                <w:rFonts w:eastAsia="Andale Sans UI" w:cs="Tahoma"/>
                <w:lang w:eastAsia="en-US" w:bidi="en-US"/>
              </w:rPr>
              <w:t>дата, номер)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A1E10" w14:textId="77777777" w:rsidR="00B365BC" w:rsidRPr="00B365BC" w:rsidRDefault="00B365BC" w:rsidP="00B365BC">
            <w:pPr>
              <w:spacing w:line="276" w:lineRule="auto"/>
              <w:jc w:val="center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B365BC">
              <w:rPr>
                <w:rFonts w:eastAsia="Andale Sans UI" w:cs="Tahoma"/>
                <w:lang w:val="en-US" w:eastAsia="en-US" w:bidi="en-US"/>
              </w:rPr>
              <w:t>Прочие условия</w:t>
            </w:r>
          </w:p>
        </w:tc>
      </w:tr>
      <w:tr w:rsidR="00B365BC" w:rsidRPr="00B365BC" w14:paraId="49BC9470" w14:textId="77777777" w:rsidTr="00B365BC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B3EE2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B365BC">
              <w:rPr>
                <w:rFonts w:eastAsia="Andale Sans UI" w:cs="Tahoma"/>
                <w:lang w:val="en-US" w:eastAsia="en-US" w:bidi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84043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B365BC">
              <w:rPr>
                <w:rFonts w:eastAsia="Andale Sans UI" w:cs="Tahoma"/>
                <w:lang w:val="en-US" w:eastAsia="en-US" w:bidi="en-US"/>
              </w:rPr>
              <w:t xml:space="preserve">      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63438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B365BC">
              <w:rPr>
                <w:rFonts w:eastAsia="Andale Sans UI" w:cs="Tahoma"/>
                <w:lang w:val="en-US" w:eastAsia="en-US" w:bidi="en-US"/>
              </w:rPr>
              <w:t xml:space="preserve">         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DEEC8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B365BC">
              <w:rPr>
                <w:rFonts w:eastAsia="Andale Sans UI" w:cs="Tahoma"/>
                <w:lang w:val="en-US" w:eastAsia="en-US" w:bidi="en-US"/>
              </w:rPr>
              <w:t xml:space="preserve">        4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E4F77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B365BC">
              <w:rPr>
                <w:rFonts w:eastAsia="Andale Sans UI" w:cs="Tahoma"/>
                <w:lang w:val="en-US" w:eastAsia="en-US" w:bidi="en-US"/>
              </w:rPr>
              <w:t xml:space="preserve">         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B55C7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B365BC">
              <w:rPr>
                <w:rFonts w:eastAsia="Andale Sans UI" w:cs="Tahoma"/>
                <w:lang w:val="en-US" w:eastAsia="en-US" w:bidi="en-US"/>
              </w:rPr>
              <w:t xml:space="preserve">       6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6B36C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B365BC">
              <w:rPr>
                <w:rFonts w:eastAsia="Andale Sans UI" w:cs="Tahoma"/>
                <w:lang w:val="en-US" w:eastAsia="en-US" w:bidi="en-US"/>
              </w:rPr>
              <w:t xml:space="preserve">        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E0117" w14:textId="77777777" w:rsidR="00B365BC" w:rsidRPr="00B365BC" w:rsidRDefault="00B365BC" w:rsidP="00B365BC">
            <w:pPr>
              <w:spacing w:line="276" w:lineRule="auto"/>
              <w:jc w:val="center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B365BC">
              <w:rPr>
                <w:rFonts w:eastAsia="Andale Sans UI" w:cs="Tahoma"/>
                <w:lang w:val="en-US" w:eastAsia="en-US" w:bidi="en-US"/>
              </w:rPr>
              <w:t>8</w:t>
            </w:r>
          </w:p>
        </w:tc>
      </w:tr>
      <w:tr w:rsidR="00B365BC" w:rsidRPr="00B365BC" w14:paraId="2596A75C" w14:textId="77777777" w:rsidTr="00B365BC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778A8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B365BC">
              <w:rPr>
                <w:rFonts w:eastAsia="Andale Sans UI" w:cs="Tahoma"/>
                <w:lang w:val="en-US" w:eastAsia="en-US" w:bidi="en-US"/>
              </w:rPr>
              <w:t>1.</w:t>
            </w:r>
          </w:p>
          <w:p w14:paraId="67FCBB6A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</w:p>
          <w:p w14:paraId="65AED169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</w:p>
          <w:p w14:paraId="7EA4854E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</w:p>
          <w:p w14:paraId="089AEB37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</w:p>
          <w:p w14:paraId="3A3E436B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</w:p>
          <w:p w14:paraId="01AD40AF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</w:p>
          <w:p w14:paraId="6E9720C2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</w:p>
          <w:p w14:paraId="36D0B29B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</w:p>
          <w:p w14:paraId="7F60C616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</w:p>
          <w:p w14:paraId="3E9C3BC5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B365BC">
              <w:rPr>
                <w:rFonts w:eastAsia="Andale Sans UI" w:cs="Tahoma"/>
                <w:lang w:val="en-US" w:eastAsia="en-US" w:bidi="en-US"/>
              </w:rPr>
              <w:t>2.</w:t>
            </w:r>
          </w:p>
          <w:p w14:paraId="0AADBF20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</w:p>
          <w:p w14:paraId="4689D7D6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</w:p>
          <w:p w14:paraId="312A02D6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</w:p>
          <w:p w14:paraId="33BB9A45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</w:p>
          <w:p w14:paraId="3F1A0A54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</w:p>
          <w:p w14:paraId="650B1A5F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</w:p>
          <w:p w14:paraId="75FF90E4" w14:textId="77777777" w:rsidR="00B365BC" w:rsidRPr="00B365BC" w:rsidRDefault="00B365BC" w:rsidP="00B365BC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6679F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B365BC">
              <w:rPr>
                <w:rFonts w:eastAsia="Andale Sans UI" w:cs="Tahoma"/>
                <w:lang w:eastAsia="en-US" w:bidi="en-US"/>
              </w:rPr>
              <w:t>Недвижимое имущество</w:t>
            </w:r>
          </w:p>
          <w:p w14:paraId="3BA23513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58DAEC79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61AEBE3D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07C513AA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2E900AA5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66F52405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6573C9FA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261866D2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</w:p>
          <w:p w14:paraId="112D4874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</w:p>
          <w:p w14:paraId="11414C88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B365BC">
              <w:rPr>
                <w:rFonts w:eastAsia="Andale Sans UI" w:cs="Tahoma"/>
                <w:lang w:eastAsia="en-US" w:bidi="en-US"/>
              </w:rPr>
              <w:t>Недвижимое</w:t>
            </w:r>
          </w:p>
          <w:p w14:paraId="1121AE56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B365BC">
              <w:rPr>
                <w:rFonts w:eastAsia="Andale Sans UI" w:cs="Tahoma"/>
                <w:lang w:eastAsia="en-US" w:bidi="en-US"/>
              </w:rPr>
              <w:t>имущество</w:t>
            </w:r>
          </w:p>
          <w:p w14:paraId="5429E42B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66233809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7029991E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06E40AAA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7579CB7C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5C8048EF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407AE073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45017DA2" w14:textId="77777777" w:rsidR="00B365BC" w:rsidRPr="00B365BC" w:rsidRDefault="00B365BC" w:rsidP="00B365BC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D923B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B365BC">
              <w:rPr>
                <w:rFonts w:eastAsia="Andale Sans UI" w:cs="Tahoma"/>
                <w:lang w:eastAsia="en-US" w:bidi="en-US"/>
              </w:rPr>
              <w:t xml:space="preserve">Сооружение водозаборное (скважина) </w:t>
            </w:r>
          </w:p>
          <w:p w14:paraId="061FCE3C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0D377D63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24D1EB2D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2437D745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0D4A3535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72E7DC23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43F51929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2CD309D8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372D760A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B365BC">
              <w:rPr>
                <w:rFonts w:eastAsia="Andale Sans UI" w:cs="Tahoma"/>
                <w:lang w:eastAsia="en-US" w:bidi="en-US"/>
              </w:rPr>
              <w:t>Сооружение (водопроводная сеть)</w:t>
            </w:r>
          </w:p>
          <w:p w14:paraId="66163DEA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7E522381" w14:textId="77777777" w:rsidR="00B365BC" w:rsidRPr="00B365BC" w:rsidRDefault="00B365BC" w:rsidP="00B365BC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9027A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B365BC">
              <w:rPr>
                <w:rFonts w:eastAsia="Andale Sans UI" w:cs="Tahoma"/>
                <w:lang w:eastAsia="en-US" w:bidi="en-US"/>
              </w:rPr>
              <w:t>Российская Федерация, Кировская область</w:t>
            </w:r>
          </w:p>
          <w:p w14:paraId="3050CA7A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B365BC">
              <w:rPr>
                <w:rFonts w:eastAsia="Andale Sans UI" w:cs="Tahoma"/>
                <w:lang w:eastAsia="en-US" w:bidi="en-US"/>
              </w:rPr>
              <w:t>Малмыжский муниципальный  район,   Мелетское сельское поселение,                  сооружение 1</w:t>
            </w:r>
          </w:p>
          <w:p w14:paraId="26748117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5E890FDE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4B32A08C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70460016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B365BC">
              <w:rPr>
                <w:rFonts w:eastAsia="Andale Sans UI" w:cs="Tahoma"/>
                <w:lang w:eastAsia="en-US" w:bidi="en-US"/>
              </w:rPr>
              <w:t>Российская Федерация, Кировская область</w:t>
            </w:r>
          </w:p>
          <w:p w14:paraId="487E350B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B365BC">
              <w:rPr>
                <w:rFonts w:eastAsia="Andale Sans UI" w:cs="Tahoma"/>
                <w:lang w:eastAsia="en-US" w:bidi="en-US"/>
              </w:rPr>
              <w:t>Малмыжский муниципальный  район,   Мелетское сельское поселение,                  д. Мелеть</w:t>
            </w:r>
          </w:p>
          <w:p w14:paraId="2CC5B3F3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539A9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B365BC">
              <w:rPr>
                <w:rFonts w:eastAsia="Andale Sans UI" w:cs="Tahoma"/>
                <w:lang w:eastAsia="en-US" w:bidi="en-US"/>
              </w:rPr>
              <w:t>глубина 99 метров</w:t>
            </w:r>
          </w:p>
          <w:p w14:paraId="72D1CDB3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B365BC">
              <w:rPr>
                <w:rFonts w:eastAsia="Andale Sans UI" w:cs="Tahoma"/>
                <w:lang w:eastAsia="en-US" w:bidi="en-US"/>
              </w:rPr>
              <w:t>431700107</w:t>
            </w:r>
          </w:p>
          <w:p w14:paraId="75CD4CE7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B365BC">
              <w:rPr>
                <w:rFonts w:eastAsia="Andale Sans UI" w:cs="Tahoma"/>
                <w:lang w:eastAsia="en-US" w:bidi="en-US"/>
              </w:rPr>
              <w:t>1976 г.в.</w:t>
            </w:r>
          </w:p>
          <w:p w14:paraId="600C23F1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4CCBAF4A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3D108273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3D694414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0A6585FD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73D202C3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5AC0FA75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38555204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3C38326E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B365BC">
              <w:rPr>
                <w:rFonts w:eastAsia="Andale Sans UI" w:cs="Tahoma"/>
                <w:lang w:eastAsia="en-US" w:bidi="en-US"/>
              </w:rPr>
              <w:t>5007 метров</w:t>
            </w:r>
          </w:p>
          <w:p w14:paraId="52F36AAB" w14:textId="77777777" w:rsidR="00B365BC" w:rsidRPr="00B365BC" w:rsidRDefault="00B365BC" w:rsidP="00B365BC">
            <w:pPr>
              <w:tabs>
                <w:tab w:val="left" w:pos="885"/>
              </w:tabs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B365BC">
              <w:rPr>
                <w:rFonts w:eastAsia="Andale Sans UI" w:cs="Tahoma"/>
                <w:lang w:eastAsia="en-US" w:bidi="en-US"/>
              </w:rPr>
              <w:t>431700108</w:t>
            </w:r>
          </w:p>
          <w:p w14:paraId="5F50119D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B365BC">
              <w:rPr>
                <w:rFonts w:eastAsia="Andale Sans UI" w:cs="Tahoma"/>
                <w:lang w:eastAsia="en-US" w:bidi="en-US"/>
              </w:rPr>
              <w:t>1976 г.в.</w:t>
            </w:r>
          </w:p>
          <w:p w14:paraId="1DC098AB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00AD896E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1C7DE202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24541E2D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4A167336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5A4EAC0E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172B778B" w14:textId="77777777" w:rsidR="00B365BC" w:rsidRPr="00B365BC" w:rsidRDefault="00B365BC" w:rsidP="00B365BC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5DCE5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B365BC">
              <w:rPr>
                <w:rFonts w:eastAsia="Andale Sans UI" w:cs="Tahoma"/>
                <w:lang w:eastAsia="en-US" w:bidi="en-US"/>
              </w:rPr>
              <w:t xml:space="preserve"> 453817 рублей     72 копейки</w:t>
            </w:r>
          </w:p>
          <w:p w14:paraId="05482F63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3D4E958C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0ACBF8A0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4E0DC0A8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00A4BF28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4B461801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5B13BA3A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1EDC1C89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7D3F88F6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B365BC">
              <w:rPr>
                <w:rFonts w:eastAsia="Andale Sans UI" w:cs="Tahoma"/>
                <w:lang w:eastAsia="en-US" w:bidi="en-US"/>
              </w:rPr>
              <w:t xml:space="preserve"> 79228 рублей 00 копеек</w:t>
            </w:r>
          </w:p>
          <w:p w14:paraId="0976335E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169D4324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2A257314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79BC862D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50746A3A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1D1C12E8" w14:textId="77777777" w:rsidR="00B365BC" w:rsidRPr="00B365BC" w:rsidRDefault="00B365BC" w:rsidP="00B365BC">
            <w:pPr>
              <w:widowControl/>
              <w:suppressAutoHyphens w:val="0"/>
              <w:autoSpaceDN/>
              <w:spacing w:after="200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E0DF8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B365BC">
              <w:rPr>
                <w:rFonts w:eastAsia="Andale Sans UI" w:cs="Tahoma"/>
                <w:lang w:eastAsia="en-US" w:bidi="en-US"/>
              </w:rPr>
              <w:t>Выписка из Единого государственного реестра недвижимости 43:17:410501:176-43/043/2021-2, от 27.08.2021, решение Малмыжского районного суда Кировской области от 13.07.2021 Дело № 2-258/2021 УИД 43</w:t>
            </w:r>
            <w:r w:rsidRPr="00B365BC">
              <w:rPr>
                <w:rFonts w:eastAsia="Andale Sans UI" w:cs="Tahoma"/>
                <w:lang w:val="en-US" w:eastAsia="en-US" w:bidi="en-US"/>
              </w:rPr>
              <w:t>RS</w:t>
            </w:r>
            <w:r w:rsidRPr="00B365BC">
              <w:rPr>
                <w:rFonts w:eastAsia="Andale Sans UI" w:cs="Tahoma"/>
                <w:lang w:eastAsia="en-US" w:bidi="en-US"/>
              </w:rPr>
              <w:t>0021-01-2021-000387-31</w:t>
            </w:r>
          </w:p>
          <w:p w14:paraId="0B3ACC12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i/>
                <w:lang w:eastAsia="en-US" w:bidi="en-US"/>
              </w:rPr>
            </w:pPr>
          </w:p>
          <w:p w14:paraId="69B3945F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B365BC">
              <w:rPr>
                <w:rFonts w:eastAsia="Andale Sans UI" w:cs="Tahoma"/>
                <w:lang w:eastAsia="en-US" w:bidi="en-US"/>
              </w:rPr>
              <w:t>Выписка из Единого государственного реестра недвижимости 43:17:000000:674-43/043/2024-3, от 12.02.2024, решение Малмыжского районного суда Кировской области от 14.12.2023 Дело № 2-495/2023 УИД 43</w:t>
            </w:r>
            <w:r w:rsidRPr="00B365BC">
              <w:rPr>
                <w:rFonts w:eastAsia="Andale Sans UI" w:cs="Tahoma"/>
                <w:lang w:val="en-US" w:eastAsia="en-US" w:bidi="en-US"/>
              </w:rPr>
              <w:t>RS</w:t>
            </w:r>
            <w:r w:rsidRPr="00B365BC">
              <w:rPr>
                <w:rFonts w:eastAsia="Andale Sans UI" w:cs="Tahoma"/>
                <w:lang w:eastAsia="en-US" w:bidi="en-US"/>
              </w:rPr>
              <w:t>0021-01-2023-000585-51</w:t>
            </w:r>
          </w:p>
          <w:p w14:paraId="294FE571" w14:textId="77777777" w:rsidR="00B365BC" w:rsidRPr="00B365BC" w:rsidRDefault="00B365BC" w:rsidP="00B365BC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1ED39" w14:textId="77777777" w:rsidR="00B365BC" w:rsidRPr="00B365BC" w:rsidRDefault="00B365BC" w:rsidP="00B365BC">
            <w:pPr>
              <w:spacing w:line="276" w:lineRule="auto"/>
              <w:textAlignment w:val="auto"/>
              <w:rPr>
                <w:rFonts w:eastAsia="Andale Sans UI" w:cs="Tahoma"/>
                <w:lang w:eastAsia="en-US" w:bidi="en-US"/>
              </w:rPr>
            </w:pPr>
          </w:p>
        </w:tc>
      </w:tr>
    </w:tbl>
    <w:p w14:paraId="1F9F2D72" w14:textId="77777777" w:rsidR="00B365BC" w:rsidRPr="00B365BC" w:rsidRDefault="00B365BC" w:rsidP="00B365BC">
      <w:pPr>
        <w:widowControl/>
        <w:suppressAutoHyphens w:val="0"/>
        <w:autoSpaceDN/>
        <w:spacing w:after="200" w:line="276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389F2AA8" w14:textId="77777777" w:rsidR="00B365BC" w:rsidRPr="00B365BC" w:rsidRDefault="00B365BC" w:rsidP="00B365BC">
      <w:pPr>
        <w:widowControl/>
        <w:suppressAutoHyphens w:val="0"/>
        <w:autoSpaceDN/>
        <w:spacing w:after="200" w:line="276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B365BC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                                                                                                                                     ______________</w:t>
      </w:r>
    </w:p>
    <w:p w14:paraId="4D344A5E" w14:textId="77777777" w:rsidR="00B365BC" w:rsidRPr="00B365BC" w:rsidRDefault="00B365BC" w:rsidP="00B365BC">
      <w:pPr>
        <w:widowControl/>
        <w:suppressAutoHyphens w:val="0"/>
        <w:autoSpaceDN/>
        <w:spacing w:after="200" w:line="276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6A15E218" w14:textId="77777777" w:rsidR="00B365BC" w:rsidRPr="00B365BC" w:rsidRDefault="00B365BC" w:rsidP="00B365BC">
      <w:pPr>
        <w:widowControl/>
        <w:suppressAutoHyphens w:val="0"/>
        <w:autoSpaceDN/>
        <w:spacing w:after="200" w:line="276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648FACC6" w14:textId="77777777" w:rsidR="00B365BC" w:rsidRPr="00B365BC" w:rsidRDefault="00B365BC" w:rsidP="00B365BC">
      <w:pPr>
        <w:widowControl/>
        <w:suppressAutoHyphens w:val="0"/>
        <w:autoSpaceDN/>
        <w:spacing w:after="200" w:line="276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76E42402" w14:textId="77777777" w:rsidR="00B365BC" w:rsidRPr="00B365BC" w:rsidRDefault="00B365BC" w:rsidP="00B365BC">
      <w:pPr>
        <w:widowControl/>
        <w:suppressAutoHyphens w:val="0"/>
        <w:autoSpaceDN/>
        <w:spacing w:after="200" w:line="276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29465923" w14:textId="77777777" w:rsidR="00B365BC" w:rsidRPr="00B365BC" w:rsidRDefault="00B365BC" w:rsidP="00B365BC">
      <w:pPr>
        <w:widowControl/>
        <w:suppressAutoHyphens w:val="0"/>
        <w:autoSpaceDN/>
        <w:spacing w:after="200" w:line="276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0AD669A9" w14:textId="77777777" w:rsidR="00B365BC" w:rsidRPr="00B365BC" w:rsidRDefault="00B365BC" w:rsidP="00B365BC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14:paraId="5EA038FB" w14:textId="77777777" w:rsidR="00B365BC" w:rsidRPr="00B365BC" w:rsidRDefault="00B365BC" w:rsidP="00B365BC">
      <w:pPr>
        <w:widowControl/>
        <w:suppressAutoHyphens w:val="0"/>
        <w:autoSpaceDN/>
        <w:spacing w:after="200" w:line="276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7B20D2F2" w14:textId="77777777" w:rsidR="00C3343A" w:rsidRDefault="00C3343A"/>
    <w:sectPr w:rsidR="00C3343A" w:rsidSect="00B365BC">
      <w:pgSz w:w="16838" w:h="11906" w:orient="landscape"/>
      <w:pgMar w:top="1701" w:right="708" w:bottom="850" w:left="56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47F69" w14:textId="77777777" w:rsidR="00103072" w:rsidRDefault="00103072">
      <w:r>
        <w:separator/>
      </w:r>
    </w:p>
  </w:endnote>
  <w:endnote w:type="continuationSeparator" w:id="0">
    <w:p w14:paraId="07BAFB60" w14:textId="77777777" w:rsidR="00103072" w:rsidRDefault="0010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7F2C9" w14:textId="77777777" w:rsidR="00103072" w:rsidRDefault="00103072">
      <w:r>
        <w:separator/>
      </w:r>
    </w:p>
  </w:footnote>
  <w:footnote w:type="continuationSeparator" w:id="0">
    <w:p w14:paraId="2094ABAC" w14:textId="77777777" w:rsidR="00103072" w:rsidRDefault="00103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C6067" w14:textId="77777777" w:rsidR="00B365BC" w:rsidRDefault="00B365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AE5"/>
    <w:rsid w:val="00090A80"/>
    <w:rsid w:val="000C64F6"/>
    <w:rsid w:val="00103072"/>
    <w:rsid w:val="002626D5"/>
    <w:rsid w:val="003D2E8E"/>
    <w:rsid w:val="003E6990"/>
    <w:rsid w:val="004044E2"/>
    <w:rsid w:val="005147B2"/>
    <w:rsid w:val="005D01AB"/>
    <w:rsid w:val="006D660E"/>
    <w:rsid w:val="00705782"/>
    <w:rsid w:val="008478D4"/>
    <w:rsid w:val="0099097C"/>
    <w:rsid w:val="00A047EF"/>
    <w:rsid w:val="00A51515"/>
    <w:rsid w:val="00A5372D"/>
    <w:rsid w:val="00AA5FC6"/>
    <w:rsid w:val="00AC3AE5"/>
    <w:rsid w:val="00B01C2E"/>
    <w:rsid w:val="00B14CB1"/>
    <w:rsid w:val="00B365BC"/>
    <w:rsid w:val="00B511FD"/>
    <w:rsid w:val="00B91E62"/>
    <w:rsid w:val="00B9207D"/>
    <w:rsid w:val="00BA342E"/>
    <w:rsid w:val="00BF712E"/>
    <w:rsid w:val="00C3343A"/>
    <w:rsid w:val="00C44CA3"/>
    <w:rsid w:val="00CB6301"/>
    <w:rsid w:val="00D34661"/>
    <w:rsid w:val="00E20B28"/>
    <w:rsid w:val="00E43A0D"/>
    <w:rsid w:val="00EE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62A26"/>
  <w15:docId w15:val="{BA5EC003-8F0F-4AC8-8B53-D620B742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C3A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a"/>
    <w:link w:val="10"/>
    <w:rsid w:val="00AC3AE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3AE5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AC3A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Standard"/>
    <w:link w:val="a4"/>
    <w:rsid w:val="00AC3AE5"/>
    <w:pPr>
      <w:suppressLineNumbers/>
      <w:tabs>
        <w:tab w:val="center" w:pos="4845"/>
        <w:tab w:val="right" w:pos="9690"/>
      </w:tabs>
    </w:pPr>
  </w:style>
  <w:style w:type="character" w:customStyle="1" w:styleId="a4">
    <w:name w:val="Верхний колонтитул Знак"/>
    <w:basedOn w:val="a0"/>
    <w:link w:val="a3"/>
    <w:rsid w:val="00AC3AE5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List Paragraph"/>
    <w:basedOn w:val="Standard"/>
    <w:rsid w:val="00AC3AE5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AC3AE5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AC3AE5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9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6</cp:revision>
  <cp:lastPrinted>2024-06-04T04:47:00Z</cp:lastPrinted>
  <dcterms:created xsi:type="dcterms:W3CDTF">2024-06-04T04:45:00Z</dcterms:created>
  <dcterms:modified xsi:type="dcterms:W3CDTF">2024-06-26T07:59:00Z</dcterms:modified>
</cp:coreProperties>
</file>