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14E5" w14:textId="77777777"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6E25794" wp14:editId="4446A60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B65CBF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14:paraId="1310F723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CE5B4FD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35CF505" w14:textId="77777777"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14:paraId="0030B9FB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</w:p>
    <w:p w14:paraId="685B7AA5" w14:textId="77777777"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87CE915" w14:textId="77777777" w:rsidR="001012A0" w:rsidRDefault="001012A0" w:rsidP="001012A0">
      <w:pPr>
        <w:pStyle w:val="Standard"/>
        <w:jc w:val="center"/>
      </w:pPr>
    </w:p>
    <w:p w14:paraId="0B068407" w14:textId="3655823B" w:rsidR="001012A0" w:rsidRDefault="00577B49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012A0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13/42</w:t>
      </w:r>
    </w:p>
    <w:p w14:paraId="1403B944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DE72C6F" w14:textId="77777777"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14:paraId="58A08A25" w14:textId="77777777" w:rsidR="001012A0" w:rsidRDefault="001012A0" w:rsidP="001012A0">
      <w:pPr>
        <w:pStyle w:val="Standard"/>
        <w:rPr>
          <w:sz w:val="28"/>
          <w:szCs w:val="28"/>
        </w:rPr>
      </w:pPr>
    </w:p>
    <w:p w14:paraId="21E095F8" w14:textId="77777777"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Малмыжского района</w:t>
      </w:r>
    </w:p>
    <w:p w14:paraId="3FE60D7B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779FFEF9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500587BF" w14:textId="77777777"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210C3E">
        <w:rPr>
          <w:b w:val="0"/>
          <w:sz w:val="28"/>
          <w:szCs w:val="28"/>
        </w:rPr>
        <w:t xml:space="preserve">распоряжением министерства образования Кировской области от </w:t>
      </w:r>
      <w:r w:rsidR="00484094">
        <w:rPr>
          <w:b w:val="0"/>
          <w:sz w:val="28"/>
          <w:szCs w:val="28"/>
        </w:rPr>
        <w:t>10</w:t>
      </w:r>
      <w:r w:rsidR="00210C3E">
        <w:rPr>
          <w:b w:val="0"/>
          <w:sz w:val="28"/>
          <w:szCs w:val="28"/>
        </w:rPr>
        <w:t>.</w:t>
      </w:r>
      <w:r w:rsidR="00484094">
        <w:rPr>
          <w:b w:val="0"/>
          <w:sz w:val="28"/>
          <w:szCs w:val="28"/>
        </w:rPr>
        <w:t>01</w:t>
      </w:r>
      <w:r w:rsidR="00210C3E">
        <w:rPr>
          <w:b w:val="0"/>
          <w:sz w:val="28"/>
          <w:szCs w:val="28"/>
        </w:rPr>
        <w:t>.202</w:t>
      </w:r>
      <w:r w:rsidR="00484094">
        <w:rPr>
          <w:b w:val="0"/>
          <w:sz w:val="28"/>
          <w:szCs w:val="28"/>
        </w:rPr>
        <w:t>5</w:t>
      </w:r>
      <w:r w:rsidR="00210C3E">
        <w:rPr>
          <w:b w:val="0"/>
          <w:sz w:val="28"/>
          <w:szCs w:val="28"/>
        </w:rPr>
        <w:t xml:space="preserve"> № </w:t>
      </w:r>
      <w:r w:rsidR="00484094">
        <w:rPr>
          <w:b w:val="0"/>
          <w:sz w:val="28"/>
          <w:szCs w:val="28"/>
        </w:rPr>
        <w:t>17</w:t>
      </w:r>
      <w:r w:rsidR="00210C3E">
        <w:rPr>
          <w:b w:val="0"/>
          <w:sz w:val="28"/>
          <w:szCs w:val="28"/>
        </w:rPr>
        <w:t xml:space="preserve"> «О передаче </w:t>
      </w:r>
      <w:r w:rsidR="00484094">
        <w:rPr>
          <w:b w:val="0"/>
          <w:sz w:val="28"/>
          <w:szCs w:val="28"/>
        </w:rPr>
        <w:t>оборудования</w:t>
      </w:r>
      <w:r w:rsidR="00210C3E">
        <w:rPr>
          <w:b w:val="0"/>
          <w:sz w:val="28"/>
          <w:szCs w:val="28"/>
        </w:rPr>
        <w:t>, приобретенно</w:t>
      </w:r>
      <w:r w:rsidR="00484094">
        <w:rPr>
          <w:b w:val="0"/>
          <w:sz w:val="28"/>
          <w:szCs w:val="28"/>
        </w:rPr>
        <w:t>го</w:t>
      </w:r>
      <w:r w:rsidR="00210C3E">
        <w:rPr>
          <w:b w:val="0"/>
          <w:sz w:val="28"/>
          <w:szCs w:val="28"/>
        </w:rPr>
        <w:t xml:space="preserve"> в соответствии с государственным контрактом от 1</w:t>
      </w:r>
      <w:r w:rsidR="00484094">
        <w:rPr>
          <w:b w:val="0"/>
          <w:sz w:val="28"/>
          <w:szCs w:val="28"/>
        </w:rPr>
        <w:t>8</w:t>
      </w:r>
      <w:r w:rsidR="00210C3E">
        <w:rPr>
          <w:b w:val="0"/>
          <w:sz w:val="28"/>
          <w:szCs w:val="28"/>
        </w:rPr>
        <w:t>.</w:t>
      </w:r>
      <w:r w:rsidR="00484094">
        <w:rPr>
          <w:b w:val="0"/>
          <w:sz w:val="28"/>
          <w:szCs w:val="28"/>
        </w:rPr>
        <w:t>05</w:t>
      </w:r>
      <w:r w:rsidR="00210C3E">
        <w:rPr>
          <w:b w:val="0"/>
          <w:sz w:val="28"/>
          <w:szCs w:val="28"/>
        </w:rPr>
        <w:t>.2023 №</w:t>
      </w:r>
      <w:r w:rsidR="003513E7">
        <w:rPr>
          <w:b w:val="0"/>
          <w:sz w:val="28"/>
          <w:szCs w:val="28"/>
        </w:rPr>
        <w:t xml:space="preserve"> </w:t>
      </w:r>
      <w:r w:rsidR="00484094">
        <w:rPr>
          <w:b w:val="0"/>
          <w:sz w:val="28"/>
          <w:szCs w:val="28"/>
        </w:rPr>
        <w:t>34</w:t>
      </w:r>
      <w:r w:rsidR="00210C3E">
        <w:rPr>
          <w:b w:val="0"/>
          <w:sz w:val="28"/>
          <w:szCs w:val="28"/>
        </w:rPr>
        <w:t>, муниципальным образованиям Кировской области»,</w:t>
      </w:r>
      <w:r w:rsidR="003513E7">
        <w:rPr>
          <w:b w:val="0"/>
          <w:sz w:val="28"/>
          <w:szCs w:val="28"/>
        </w:rPr>
        <w:t xml:space="preserve">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  муниципального    образования Малмыжский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Малмыжского района РЕШИЛА:</w:t>
      </w:r>
    </w:p>
    <w:p w14:paraId="7F359CCC" w14:textId="77777777" w:rsidR="00484094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84094">
        <w:rPr>
          <w:sz w:val="28"/>
          <w:szCs w:val="28"/>
        </w:rPr>
        <w:t xml:space="preserve"> 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C72248">
        <w:rPr>
          <w:sz w:val="28"/>
          <w:szCs w:val="28"/>
        </w:rPr>
        <w:t xml:space="preserve"> </w:t>
      </w:r>
      <w:r w:rsidR="00484094">
        <w:rPr>
          <w:sz w:val="28"/>
          <w:szCs w:val="28"/>
        </w:rPr>
        <w:t>оборудования</w:t>
      </w:r>
      <w:r w:rsidR="00210C3E">
        <w:rPr>
          <w:sz w:val="28"/>
          <w:szCs w:val="28"/>
        </w:rPr>
        <w:t>:</w:t>
      </w:r>
      <w:r w:rsidR="00C72248">
        <w:rPr>
          <w:sz w:val="28"/>
          <w:szCs w:val="28"/>
        </w:rPr>
        <w:t xml:space="preserve"> </w:t>
      </w:r>
    </w:p>
    <w:p w14:paraId="46CD4C53" w14:textId="77777777" w:rsidR="00FD56AB" w:rsidRDefault="00484094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Оборудование для демонстрации опытов (физика), в количестве 4 штук, общей балансовой стоимостью 246648 (Двести сорок шесть тысяч шестьсот сорок восемь) рублей 00 копеек</w:t>
      </w:r>
      <w:r w:rsidR="00FD56AB">
        <w:rPr>
          <w:sz w:val="28"/>
          <w:szCs w:val="28"/>
        </w:rPr>
        <w:t>.</w:t>
      </w:r>
    </w:p>
    <w:p w14:paraId="4CF5DCB3" w14:textId="77777777" w:rsidR="00484094" w:rsidRDefault="00484094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Оборудование для демонстрации опытов (химия), в количестве 4 штук, общей балансовой стоимостью 204781 (Двести четыре тысячи семьсот восемьдесят один) рубль 00 копеек.</w:t>
      </w:r>
    </w:p>
    <w:p w14:paraId="0F20A2FC" w14:textId="77777777" w:rsidR="00980B5A" w:rsidRDefault="00980B5A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Набор ОГЭ по физике, в количестве 32 штук, общей балансовой стоимостью 1967704 (Один миллион девятьсот шестьдесят семь тысяч семьсот четыре) рубля 00 копеек.</w:t>
      </w:r>
    </w:p>
    <w:p w14:paraId="72195CDC" w14:textId="77777777" w:rsidR="00980B5A" w:rsidRDefault="00980B5A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1.4.  Набор ОГЭ по химии, в количестве 4 штук, общей балансовой стоимостью 134451 (Сто тридцать четыре тысячи четыреста пятьдесят один) рубль 00 копеек.</w:t>
      </w:r>
    </w:p>
    <w:p w14:paraId="520C506B" w14:textId="77777777"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980B5A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980B5A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980B5A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980B5A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980B5A">
        <w:rPr>
          <w:sz w:val="28"/>
          <w:szCs w:val="28"/>
        </w:rPr>
        <w:t>Аджим</w:t>
      </w:r>
      <w:proofErr w:type="spellEnd"/>
      <w:r w:rsidR="00F01DBB">
        <w:rPr>
          <w:sz w:val="28"/>
          <w:szCs w:val="28"/>
        </w:rPr>
        <w:t xml:space="preserve"> Малмыжского </w:t>
      </w:r>
      <w:r w:rsidR="00E92D08">
        <w:rPr>
          <w:sz w:val="28"/>
          <w:szCs w:val="28"/>
        </w:rPr>
        <w:t>района Кировской области</w:t>
      </w:r>
      <w:r w:rsidR="00980B5A">
        <w:rPr>
          <w:sz w:val="28"/>
          <w:szCs w:val="28"/>
        </w:rPr>
        <w:t>, муниципальному казенному общеобразовательному учреждению средней общеобразовательной школе с. Константиновка Малмыжского района Кировской области,</w:t>
      </w:r>
      <w:r w:rsidR="00980B5A" w:rsidRPr="00980B5A">
        <w:rPr>
          <w:sz w:val="28"/>
          <w:szCs w:val="28"/>
        </w:rPr>
        <w:t xml:space="preserve"> </w:t>
      </w:r>
      <w:r w:rsidR="00980B5A">
        <w:rPr>
          <w:sz w:val="28"/>
          <w:szCs w:val="28"/>
        </w:rPr>
        <w:t>муниципальному казенному общеобразовательному учреждению основной общеобразовательной школе с. Мари-Малмыж Малмыжского района Кировской области,</w:t>
      </w:r>
      <w:r w:rsidR="001159C3" w:rsidRPr="001159C3">
        <w:rPr>
          <w:sz w:val="28"/>
          <w:szCs w:val="28"/>
        </w:rPr>
        <w:t xml:space="preserve"> </w:t>
      </w:r>
      <w:r w:rsidR="001159C3">
        <w:rPr>
          <w:sz w:val="28"/>
          <w:szCs w:val="28"/>
        </w:rPr>
        <w:t>муниципальному казенному общеобразовательному учреждению основной общеобразовательной школе с. Тат-Верх-Гоньба Малмыжского района Кировской области</w:t>
      </w:r>
      <w:r>
        <w:rPr>
          <w:sz w:val="28"/>
          <w:szCs w:val="28"/>
        </w:rPr>
        <w:t>.</w:t>
      </w:r>
    </w:p>
    <w:p w14:paraId="3D75F34F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</w:t>
      </w:r>
      <w:r w:rsidR="00F01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Малмыжского    </w:t>
      </w:r>
      <w:r w:rsidR="00F01DB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обеспечить     прием     и    передачу   в</w:t>
      </w:r>
    </w:p>
    <w:p w14:paraId="710400C0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14:paraId="419DCAE6" w14:textId="77777777"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14:paraId="5D7DAADA" w14:textId="77777777" w:rsidR="001159C3" w:rsidRDefault="001159C3" w:rsidP="001012A0">
      <w:pPr>
        <w:pStyle w:val="Standard"/>
        <w:ind w:right="-284"/>
        <w:jc w:val="both"/>
        <w:rPr>
          <w:sz w:val="28"/>
          <w:szCs w:val="28"/>
        </w:rPr>
      </w:pPr>
    </w:p>
    <w:p w14:paraId="39104A1B" w14:textId="77777777" w:rsidR="001159C3" w:rsidRDefault="001159C3" w:rsidP="001012A0">
      <w:pPr>
        <w:pStyle w:val="Standard"/>
        <w:ind w:right="-284"/>
        <w:jc w:val="both"/>
        <w:rPr>
          <w:sz w:val="28"/>
          <w:szCs w:val="28"/>
        </w:rPr>
      </w:pPr>
    </w:p>
    <w:p w14:paraId="40F7D0A4" w14:textId="05F33495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E92D08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7E0BED74" w14:textId="77777777"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14:paraId="2AA17F17" w14:textId="77777777" w:rsidR="001159C3" w:rsidRDefault="001159C3" w:rsidP="001012A0">
      <w:pPr>
        <w:pStyle w:val="Standard"/>
        <w:widowControl/>
        <w:ind w:left="-75"/>
        <w:jc w:val="both"/>
        <w:rPr>
          <w:sz w:val="28"/>
        </w:rPr>
      </w:pPr>
    </w:p>
    <w:p w14:paraId="10956A41" w14:textId="77777777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F19EB5F" w14:textId="153352CC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</w:t>
      </w:r>
      <w:r w:rsidR="00C72248">
        <w:rPr>
          <w:sz w:val="28"/>
        </w:rPr>
        <w:t xml:space="preserve"> </w:t>
      </w:r>
      <w:r w:rsidR="00E92D08">
        <w:rPr>
          <w:sz w:val="28"/>
        </w:rPr>
        <w:t xml:space="preserve"> 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30677859" w14:textId="77777777" w:rsidR="00E92D08" w:rsidRDefault="00E92D08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14:paraId="0C80CA33" w14:textId="77777777" w:rsidR="00C72248" w:rsidRDefault="00C72248" w:rsidP="001012A0">
      <w:pPr>
        <w:pStyle w:val="Standard"/>
        <w:widowControl/>
        <w:ind w:left="-75"/>
        <w:jc w:val="both"/>
        <w:rPr>
          <w:sz w:val="28"/>
        </w:rPr>
      </w:pPr>
    </w:p>
    <w:p w14:paraId="5ED4D0E9" w14:textId="6CFC13B4" w:rsidR="001012A0" w:rsidRDefault="00FC5F71" w:rsidP="00577B49">
      <w:pPr>
        <w:pStyle w:val="Standard"/>
        <w:widowControl/>
        <w:ind w:left="-142"/>
        <w:jc w:val="both"/>
      </w:pPr>
      <w:r>
        <w:rPr>
          <w:sz w:val="28"/>
        </w:rPr>
        <w:t xml:space="preserve"> </w:t>
      </w:r>
    </w:p>
    <w:p w14:paraId="255F5F93" w14:textId="77777777" w:rsidR="00A94B9C" w:rsidRDefault="00A94B9C"/>
    <w:sectPr w:rsidR="00A94B9C" w:rsidSect="00E92D08">
      <w:headerReference w:type="even" r:id="rId7"/>
      <w:headerReference w:type="default" r:id="rId8"/>
      <w:headerReference w:type="firs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607C" w14:textId="77777777" w:rsidR="00AD7750" w:rsidRDefault="00AD7750" w:rsidP="001012A0">
      <w:pPr>
        <w:spacing w:after="0" w:line="240" w:lineRule="auto"/>
      </w:pPr>
      <w:r>
        <w:separator/>
      </w:r>
    </w:p>
  </w:endnote>
  <w:endnote w:type="continuationSeparator" w:id="0">
    <w:p w14:paraId="253E1A9B" w14:textId="77777777" w:rsidR="00AD7750" w:rsidRDefault="00AD7750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AE8B" w14:textId="77777777" w:rsidR="00AD7750" w:rsidRDefault="00AD7750" w:rsidP="001012A0">
      <w:pPr>
        <w:spacing w:after="0" w:line="240" w:lineRule="auto"/>
      </w:pPr>
      <w:r>
        <w:separator/>
      </w:r>
    </w:p>
  </w:footnote>
  <w:footnote w:type="continuationSeparator" w:id="0">
    <w:p w14:paraId="23321F37" w14:textId="77777777" w:rsidR="00AD7750" w:rsidRDefault="00AD7750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BB1" w14:textId="77777777"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773104"/>
      <w:docPartObj>
        <w:docPartGallery w:val="Page Numbers (Top of Page)"/>
        <w:docPartUnique/>
      </w:docPartObj>
    </w:sdtPr>
    <w:sdtEndPr/>
    <w:sdtContent>
      <w:p w14:paraId="108DCA54" w14:textId="77777777"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C3">
          <w:rPr>
            <w:noProof/>
          </w:rPr>
          <w:t>3</w:t>
        </w:r>
        <w:r>
          <w:fldChar w:fldCharType="end"/>
        </w:r>
      </w:p>
    </w:sdtContent>
  </w:sdt>
  <w:p w14:paraId="2A97A792" w14:textId="77777777" w:rsidR="001012A0" w:rsidRDefault="001012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B5C2" w14:textId="77777777" w:rsidR="00F01DBB" w:rsidRDefault="00F01DBB">
    <w:pPr>
      <w:pStyle w:val="a6"/>
      <w:jc w:val="center"/>
    </w:pPr>
  </w:p>
  <w:p w14:paraId="11458B9A" w14:textId="77777777" w:rsidR="00F01DBB" w:rsidRDefault="00F01D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A0"/>
    <w:rsid w:val="00026AB8"/>
    <w:rsid w:val="000B7E25"/>
    <w:rsid w:val="001012A0"/>
    <w:rsid w:val="001159C3"/>
    <w:rsid w:val="00162889"/>
    <w:rsid w:val="001E588A"/>
    <w:rsid w:val="00210C3E"/>
    <w:rsid w:val="002A4C90"/>
    <w:rsid w:val="002A75BB"/>
    <w:rsid w:val="00306ABB"/>
    <w:rsid w:val="00317C02"/>
    <w:rsid w:val="003513E7"/>
    <w:rsid w:val="003707C8"/>
    <w:rsid w:val="003A3BDB"/>
    <w:rsid w:val="00424D71"/>
    <w:rsid w:val="00484094"/>
    <w:rsid w:val="004A3AC5"/>
    <w:rsid w:val="00577B49"/>
    <w:rsid w:val="006265E4"/>
    <w:rsid w:val="00730063"/>
    <w:rsid w:val="007D739E"/>
    <w:rsid w:val="00842F86"/>
    <w:rsid w:val="008B5723"/>
    <w:rsid w:val="00943884"/>
    <w:rsid w:val="00952E5E"/>
    <w:rsid w:val="00980B5A"/>
    <w:rsid w:val="009D5DE3"/>
    <w:rsid w:val="00A40867"/>
    <w:rsid w:val="00A94B9C"/>
    <w:rsid w:val="00AA7D83"/>
    <w:rsid w:val="00AD7750"/>
    <w:rsid w:val="00C72248"/>
    <w:rsid w:val="00CD3155"/>
    <w:rsid w:val="00D236E6"/>
    <w:rsid w:val="00D307B8"/>
    <w:rsid w:val="00D35049"/>
    <w:rsid w:val="00D87824"/>
    <w:rsid w:val="00DD6D0D"/>
    <w:rsid w:val="00DE670E"/>
    <w:rsid w:val="00E92D08"/>
    <w:rsid w:val="00ED1897"/>
    <w:rsid w:val="00F01DBB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0C8"/>
  <w15:docId w15:val="{C42BEABE-42F2-4016-A8AB-DD9A994B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2025-02-10T08:23:00Z</cp:lastPrinted>
  <dcterms:created xsi:type="dcterms:W3CDTF">2025-02-10T08:34:00Z</dcterms:created>
  <dcterms:modified xsi:type="dcterms:W3CDTF">2025-02-21T08:30:00Z</dcterms:modified>
</cp:coreProperties>
</file>