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2DC7" w:rsidRPr="00CA2DC7" w14:paraId="01AE0C46" w14:textId="77777777" w:rsidTr="00CA2D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CA2DC7" w:rsidRPr="00CA2DC7" w14:paraId="28477B5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40E5922A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FFCD0DE" w14:textId="6CD1CFA7" w:rsidR="00CA2DC7" w:rsidRPr="00CA2DC7" w:rsidRDefault="00CA2DC7" w:rsidP="00CA2DC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250FC520" wp14:editId="033A7BAD">
                              <wp:extent cx="5940425" cy="817880"/>
                              <wp:effectExtent l="0" t="0" r="3175" b="1270"/>
                              <wp:docPr id="818211552" name="Рисунок 4" descr="Изображение выглядит как текст, Шрифт, логотип, Графика&#10;&#10;Автоматически созданное опис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8211552" name="Рисунок 4" descr="Изображение выглядит как текст, Шрифт, логотип, Графика&#10;&#10;Автоматически созданное описани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817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22533F8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953DF65" w14:textId="77777777" w:rsidR="00CA2DC7" w:rsidRPr="00CA2DC7" w:rsidRDefault="00CA2DC7" w:rsidP="00CA2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D198019" w14:textId="77777777" w:rsidR="00CA2DC7" w:rsidRPr="00CA2DC7" w:rsidRDefault="00CA2DC7" w:rsidP="00CA2DC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2DC7" w:rsidRPr="00CA2DC7" w14:paraId="75CEB2D1" w14:textId="77777777" w:rsidTr="00CA2D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5175"/>
            </w:tblGrid>
            <w:tr w:rsidR="00CA2DC7" w:rsidRPr="00CA2DC7" w14:paraId="1767D9BA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CA2DC7" w:rsidRPr="00CA2DC7" w14:paraId="7BFAD2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53E812" w14:textId="77777777" w:rsidR="00CA2DC7" w:rsidRPr="00CA2DC7" w:rsidRDefault="00CA2DC7" w:rsidP="00CA2D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5" w:tgtFrame="_blank" w:history="1">
                          <w:r w:rsidRPr="00CA2DC7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shd w:val="clear" w:color="auto" w:fill="E0683A"/>
                              <w:lang w:eastAsia="ru-RU"/>
                              <w14:ligatures w14:val="none"/>
                            </w:rPr>
                            <w:t>8 (8332) 410-410</w:t>
                          </w:r>
                        </w:hyperlink>
                      </w:p>
                    </w:tc>
                  </w:tr>
                </w:tbl>
                <w:p w14:paraId="6072C5C7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</w:tblGrid>
                  <w:tr w:rsidR="00CA2DC7" w:rsidRPr="00CA2DC7" w14:paraId="44C6D80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1A5F4D" w14:textId="77777777" w:rsidR="00CA2DC7" w:rsidRPr="00CA2DC7" w:rsidRDefault="00CA2DC7" w:rsidP="00CA2D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hyperlink r:id="rId6" w:tgtFrame="_blank" w:history="1">
                          <w:r w:rsidRPr="00CA2DC7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kern w:val="0"/>
                              <w:sz w:val="23"/>
                              <w:szCs w:val="23"/>
                              <w:shd w:val="clear" w:color="auto" w:fill="E0683A"/>
                              <w:lang w:eastAsia="ru-RU"/>
                              <w14:ligatures w14:val="none"/>
                            </w:rPr>
                            <w:t>mail@kfpp.ru</w:t>
                          </w:r>
                        </w:hyperlink>
                      </w:p>
                    </w:tc>
                  </w:tr>
                </w:tbl>
                <w:p w14:paraId="1B5B44B7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61885B9" w14:textId="77777777" w:rsidR="00CA2DC7" w:rsidRPr="00CA2DC7" w:rsidRDefault="00CA2DC7" w:rsidP="00CA2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5AEE700" w14:textId="77777777" w:rsidR="00CA2DC7" w:rsidRPr="00CA2DC7" w:rsidRDefault="00CA2DC7" w:rsidP="00CA2DC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2DC7" w:rsidRPr="00CA2DC7" w14:paraId="4EC42A0B" w14:textId="77777777" w:rsidTr="00CA2D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CA2DC7" w:rsidRPr="00CA2DC7" w14:paraId="732CF850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546E1A7D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1E0B434" w14:textId="77777777" w:rsidR="00CA2DC7" w:rsidRPr="00CA2DC7" w:rsidRDefault="00CA2DC7" w:rsidP="00CA2DC7">
                        <w:pPr>
                          <w:spacing w:after="0" w:line="288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36"/>
                            <w:sz w:val="35"/>
                            <w:szCs w:val="35"/>
                            <w:lang w:eastAsia="ru-RU"/>
                            <w14:ligatures w14:val="none"/>
                          </w:rPr>
                          <w:t>На этой неделе встречаемся на мероприятиях!</w:t>
                        </w:r>
                      </w:p>
                    </w:tc>
                  </w:tr>
                </w:tbl>
                <w:p w14:paraId="1EFB00F5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76ECBF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607ECA" w14:textId="77777777" w:rsidR="00CA2DC7" w:rsidRPr="00CA2DC7" w:rsidRDefault="00CA2DC7" w:rsidP="00CA2DC7">
                        <w:pPr>
                          <w:spacing w:after="0" w:line="288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Рассмотрим основы законодательства в области персональных данных, требования к организации обработки персональных данных, основные информационные угрозы в сети «Интернет» и способы защиты от них!</w:t>
                        </w:r>
                      </w:p>
                    </w:tc>
                  </w:tr>
                </w:tbl>
                <w:p w14:paraId="73740ED1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5106B730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6694EF4" w14:textId="2C7483F4" w:rsidR="00CA2DC7" w:rsidRPr="00CA2DC7" w:rsidRDefault="00CA2DC7" w:rsidP="00CA2DC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690A2F6B" wp14:editId="545A6F81">
                              <wp:extent cx="5940425" cy="2385060"/>
                              <wp:effectExtent l="0" t="0" r="3175" b="0"/>
                              <wp:docPr id="1075332291" name="Рисунок 3" descr="Изображение выглядит как текст, снимок экрана, Реклама в Интернете, Веб-сайт&#10;&#10;Автоматически созданное описание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5332291" name="Рисунок 3" descr="Изображение выглядит как текст, снимок экрана, Реклама в Интернете, Веб-сайт&#10;&#10;Автоматически созданное описание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2385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9AE9065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530812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CA2DC7" w:rsidRPr="00CA2DC7" w14:paraId="02193CD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08E63202" w14:textId="77777777" w:rsidR="00CA2DC7" w:rsidRPr="00CA2DC7" w:rsidRDefault="00CA2DC7" w:rsidP="00CA2DC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CA2DC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1D409E5D" w14:textId="77777777" w:rsidR="00CA2DC7" w:rsidRPr="00CA2DC7" w:rsidRDefault="00CA2DC7" w:rsidP="00CA2D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77B9C81B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56E6475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3EA254" w14:textId="77777777" w:rsidR="00CA2DC7" w:rsidRPr="00CA2DC7" w:rsidRDefault="00CA2DC7" w:rsidP="00CA2DC7">
                        <w:pPr>
                          <w:spacing w:after="0" w:line="288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Все актуальные вопросы в области маркировки товаров сможете задать спикерам на семинаре!</w:t>
                        </w:r>
                      </w:p>
                    </w:tc>
                  </w:tr>
                </w:tbl>
                <w:p w14:paraId="5B4C5BE7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7BD83F4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B6E91B3" w14:textId="7A56DBA0" w:rsidR="00CA2DC7" w:rsidRPr="00CA2DC7" w:rsidRDefault="00CA2DC7" w:rsidP="00CA2DC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46CA110F" wp14:editId="6547460A">
                              <wp:extent cx="5940425" cy="2806700"/>
                              <wp:effectExtent l="0" t="0" r="3175" b="0"/>
                              <wp:docPr id="507656776" name="Рисунок 2" descr="Изображение выглядит как текст, снимок экрана, Веб-сайт, Реклама в Интернете&#10;&#10;Автоматически созданное описание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7656776" name="Рисунок 2" descr="Изображение выглядит как текст, снимок экрана, Веб-сайт, Реклама в Интернете&#10;&#10;Автоматически созданное описание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280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FFF93B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7707B7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CA2DC7" w:rsidRPr="00CA2DC7" w14:paraId="2EC614D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14:paraId="44092B11" w14:textId="77777777" w:rsidR="00CA2DC7" w:rsidRPr="00CA2DC7" w:rsidRDefault="00CA2DC7" w:rsidP="00CA2DC7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</w:pPr>
                              <w:r w:rsidRPr="00CA2DC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ru-RU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0019C0D7" w14:textId="77777777" w:rsidR="00CA2DC7" w:rsidRPr="00CA2DC7" w:rsidRDefault="00CA2DC7" w:rsidP="00CA2D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7E288F76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316CB76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149388" w14:textId="77777777" w:rsidR="00CA2DC7" w:rsidRPr="00CA2DC7" w:rsidRDefault="00CA2DC7" w:rsidP="00CA2DC7">
                        <w:pPr>
                          <w:spacing w:after="0" w:line="288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Arial" w:eastAsia="Times New Roman" w:hAnsi="Arial" w:cs="Arial"/>
                            <w:color w:val="000000"/>
                            <w:kern w:val="0"/>
                            <w:sz w:val="21"/>
                            <w:szCs w:val="21"/>
                            <w:lang w:eastAsia="ru-RU"/>
                            <w14:ligatures w14:val="none"/>
                          </w:rPr>
                          <w:t>С 1 января 2024 года вступают отдельные положения федерального закона о расширенной ответственности производителей и импортёров товаров и упаковки (Федеральный закон от 04.08.2023 № 451-ФЗ). Во всех тонкостях разберемся на семинаре!</w:t>
                        </w:r>
                      </w:p>
                    </w:tc>
                  </w:tr>
                </w:tbl>
                <w:p w14:paraId="32C3B82A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DC7" w:rsidRPr="00CA2DC7" w14:paraId="6A5161E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97CF861" w14:textId="755AEDC7" w:rsidR="00CA2DC7" w:rsidRPr="00CA2DC7" w:rsidRDefault="00CA2DC7" w:rsidP="00CA2DC7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CA2DC7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50FD4996" wp14:editId="47286FEF">
                              <wp:extent cx="5940425" cy="2557145"/>
                              <wp:effectExtent l="0" t="0" r="3175" b="0"/>
                              <wp:docPr id="1831267422" name="Рисунок 1" descr="Изображение выглядит как текст, снимок экрана, Веб-сайт, Реклама в Интернете&#10;&#10;Автоматически созданное описание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1267422" name="Рисунок 1" descr="Изображение выглядит как текст, снимок экрана, Веб-сайт, Реклама в Интернете&#10;&#10;Автоматически созданное описание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0425" cy="2557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25AB64" w14:textId="77777777" w:rsidR="00CA2DC7" w:rsidRPr="00CA2DC7" w:rsidRDefault="00CA2DC7" w:rsidP="00CA2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1F3EFEDD" w14:textId="77777777" w:rsidR="00CA2DC7" w:rsidRPr="00CA2DC7" w:rsidRDefault="00CA2DC7" w:rsidP="00CA2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B2A701" w14:textId="77777777" w:rsidR="00BD5DB4" w:rsidRDefault="00BD5DB4"/>
    <w:sectPr w:rsidR="00BD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B4"/>
    <w:rsid w:val="00BD5DB4"/>
    <w:rsid w:val="00C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0993-E75E-43C2-B104-E179802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ukbstgk">
    <w:name w:val="ukbstgk"/>
    <w:basedOn w:val="a0"/>
    <w:rsid w:val="00CA2DC7"/>
  </w:style>
  <w:style w:type="character" w:styleId="a3">
    <w:name w:val="Hyperlink"/>
    <w:basedOn w:val="a0"/>
    <w:uiPriority w:val="99"/>
    <w:semiHidden/>
    <w:unhideWhenUsed/>
    <w:rsid w:val="00CA2DC7"/>
    <w:rPr>
      <w:color w:val="0000FF"/>
      <w:u w:val="single"/>
    </w:rPr>
  </w:style>
  <w:style w:type="character" w:customStyle="1" w:styleId="js-phone-number">
    <w:name w:val="js-phone-number"/>
    <w:basedOn w:val="a0"/>
    <w:rsid w:val="00CA2DC7"/>
  </w:style>
  <w:style w:type="paragraph" w:styleId="a4">
    <w:name w:val="Normal (Web)"/>
    <w:basedOn w:val="a"/>
    <w:uiPriority w:val="99"/>
    <w:semiHidden/>
    <w:unhideWhenUsed/>
    <w:rsid w:val="00C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fppru.trckmg.com/app/click/142286/1744093045/?goto_url=https%3A%2F%2Fxn---43-9cdulgg0aog6b.xn--p1ai%2Fevent%2Fseminar-zashita-personalnyh-dannyh%3Futm_campaign%3D169997393706%26utm_medium%3Demail%26utm_source%3Dmailganer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mail@kfpp.ru" TargetMode="External"/><Relationship Id="rId11" Type="http://schemas.openxmlformats.org/officeDocument/2006/relationships/hyperlink" Target="https://kfppru.trckmg.com/app/click/142286/1744093045/?goto_url=https%3A%2F%2Fxn---43-9cdulgg0aog6b.xn--p1ai%2Fevent%2Fseminar-primenenie-prirodoohrannogo-zakonodatelstva-subektami-msp%3Futm_campaign%3D169997393706%26utm_medium%3Demail%26utm_source%3Dmailganer" TargetMode="External"/><Relationship Id="rId5" Type="http://schemas.openxmlformats.org/officeDocument/2006/relationships/hyperlink" Target="tel:+78332410410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kfppru.trckmg.com/app/click/142286/1744093045/?goto_url=https%3A%2F%2Fxn---43-9cdulgg0aog6b.xn--p1ai%2Fevent%2Fseminar-novoe-v-markirovke-tovarov-v-2023-godu%3Futm_campaign%3D169997393706%26utm_medium%3Demail%26utm_source%3Dmailga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2023-11-15T11:08:00Z</dcterms:created>
  <dcterms:modified xsi:type="dcterms:W3CDTF">2023-11-15T11:08:00Z</dcterms:modified>
</cp:coreProperties>
</file>