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796C" w14:textId="40484112" w:rsidR="00271FA8" w:rsidRPr="00271FA8" w:rsidRDefault="00271FA8" w:rsidP="00271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FA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9301BB">
        <w:rPr>
          <w:rFonts w:ascii="Times New Roman" w:hAnsi="Times New Roman" w:cs="Times New Roman"/>
          <w:sz w:val="28"/>
          <w:szCs w:val="28"/>
        </w:rPr>
        <w:t>руководители торговых объектов</w:t>
      </w:r>
      <w:r w:rsidRPr="00271FA8">
        <w:rPr>
          <w:rFonts w:ascii="Times New Roman" w:hAnsi="Times New Roman" w:cs="Times New Roman"/>
          <w:sz w:val="28"/>
          <w:szCs w:val="28"/>
        </w:rPr>
        <w:t>!</w:t>
      </w:r>
    </w:p>
    <w:p w14:paraId="2204B708" w14:textId="77777777" w:rsidR="00271FA8" w:rsidRDefault="00271FA8" w:rsidP="00271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1FA8">
        <w:rPr>
          <w:rFonts w:ascii="Times New Roman" w:hAnsi="Times New Roman" w:cs="Times New Roman"/>
          <w:sz w:val="28"/>
          <w:szCs w:val="28"/>
        </w:rPr>
        <w:t xml:space="preserve">Информируем, что в соответствии с постановлением Правительства Российской Федерации от 21.11.2023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(далее – постановление № 1944, Перечень, Правила, информационная система маркировки) с 1 апреля 2024 года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Перечне, а также вступают в силу требования к участникам оборота товаров, подлежащих обязательной маркировке средствами идентификации, при определении случаев запрета продажи указанных товаров, предусмотренные Перечнем и Правилами соответственно. </w:t>
      </w:r>
    </w:p>
    <w:p w14:paraId="29CE37C9" w14:textId="77777777" w:rsidR="00271FA8" w:rsidRDefault="00271FA8" w:rsidP="00271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1FA8">
        <w:rPr>
          <w:rFonts w:ascii="Times New Roman" w:hAnsi="Times New Roman" w:cs="Times New Roman"/>
          <w:sz w:val="28"/>
          <w:szCs w:val="28"/>
        </w:rPr>
        <w:t xml:space="preserve">В этой связи и в целях обеспечения заблаговременной готовности хозяйствующих субъектов, осуществляющих деятельность в сфере розничной торговли, к соблюдению указанных запретов и требований, просим данную информацию довести до участников оборота товаров, подлежащих обязательной маркировке средствами идентификации, а также довести до них справочный материал, подготовленный ООО «Оператор-ЦРПТ», (прилагается). </w:t>
      </w:r>
    </w:p>
    <w:p w14:paraId="1950B620" w14:textId="1C91DB58" w:rsidR="00FD3DA8" w:rsidRPr="00271FA8" w:rsidRDefault="00271FA8" w:rsidP="00271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1FA8">
        <w:rPr>
          <w:rFonts w:ascii="Times New Roman" w:hAnsi="Times New Roman" w:cs="Times New Roman"/>
          <w:sz w:val="28"/>
          <w:szCs w:val="28"/>
        </w:rPr>
        <w:t>Вопросы, связанные с подготовкой к требованиям, установленным постановлением № 1944, можно направить в ООО «Оператор ЦРПТ», на адрес электронной почты: checkcodes@crpt.ru.</w:t>
      </w:r>
    </w:p>
    <w:sectPr w:rsidR="00FD3DA8" w:rsidRPr="0027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A8"/>
    <w:rsid w:val="00271FA8"/>
    <w:rsid w:val="009301BB"/>
    <w:rsid w:val="00C7599F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F0A5"/>
  <w15:chartTrackingRefBased/>
  <w15:docId w15:val="{E89F988E-C723-41C9-B611-6BD6A806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2024-02-22T06:47:00Z</dcterms:created>
  <dcterms:modified xsi:type="dcterms:W3CDTF">2024-02-22T06:47:00Z</dcterms:modified>
</cp:coreProperties>
</file>