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D" w:rsidRPr="00E03DAA" w:rsidRDefault="00E03DAA" w:rsidP="00E03DA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03D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Ректора ВУЗов Кировской области обсудили взаимодействие </w:t>
      </w:r>
      <w:r w:rsidRPr="00E03DAA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 предприятиями ОПК</w:t>
      </w:r>
    </w:p>
    <w:bookmarkEnd w:id="0"/>
    <w:p w:rsidR="00373F0D" w:rsidRPr="00E03DAA" w:rsidRDefault="00373F0D" w:rsidP="00E03D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E7D" w:rsidRPr="00E03DAA" w:rsidRDefault="009B7E7D" w:rsidP="00E03D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3DAA">
        <w:rPr>
          <w:rFonts w:ascii="Times New Roman" w:hAnsi="Times New Roman" w:cs="Times New Roman"/>
          <w:sz w:val="28"/>
          <w:szCs w:val="28"/>
          <w:lang w:eastAsia="ru-RU"/>
        </w:rPr>
        <w:t>3 февраля в Вятском государственном университете прошло заседание Совета ректоров вузов Кировской области, в котором приняли участие главный федеральный инспектор по Кировской области Григорий Житенев и заместитель Председателя Правительства Светлана Шумайлова.</w:t>
      </w:r>
      <w:proofErr w:type="gramEnd"/>
    </w:p>
    <w:p w:rsidR="00373F0D" w:rsidRPr="00E03DAA" w:rsidRDefault="00373F0D" w:rsidP="00E03D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Вопрос обеспечения кадрами предприятий оборонно-промышленного комплекса находится на постоянном контроле полномочного представителя Президента Российской Федерации в ПФО Игоря Комарова. В </w:t>
      </w:r>
      <w:proofErr w:type="gramStart"/>
      <w:r w:rsidRPr="00E03DAA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 с чем </w:t>
      </w:r>
      <w:r w:rsidR="009B7E7D"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данный вопрос </w:t>
      </w:r>
      <w:r w:rsidR="00E03DAA">
        <w:rPr>
          <w:rFonts w:ascii="Times New Roman" w:hAnsi="Times New Roman" w:cs="Times New Roman"/>
          <w:sz w:val="28"/>
          <w:szCs w:val="28"/>
          <w:lang w:eastAsia="ru-RU"/>
        </w:rPr>
        <w:t>вынесен на обсуждение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 на заседании ректоров ВУЗов.</w:t>
      </w:r>
    </w:p>
    <w:p w:rsidR="00E03DAA" w:rsidRDefault="003A4A28" w:rsidP="00E03D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DAA">
        <w:rPr>
          <w:rFonts w:ascii="Times New Roman" w:hAnsi="Times New Roman" w:cs="Times New Roman"/>
          <w:sz w:val="28"/>
          <w:szCs w:val="28"/>
          <w:lang w:eastAsia="ru-RU"/>
        </w:rPr>
        <w:t>В ходе заседания обсуждены формат взаимодействия центров трудоустройства университетов и кадровых служб предприятий</w:t>
      </w:r>
      <w:r w:rsidR="00E03DAA">
        <w:rPr>
          <w:rFonts w:ascii="Times New Roman" w:hAnsi="Times New Roman" w:cs="Times New Roman"/>
          <w:sz w:val="28"/>
          <w:szCs w:val="28"/>
          <w:lang w:eastAsia="ru-RU"/>
        </w:rPr>
        <w:t xml:space="preserve"> оборонно-промышленного комплекса</w:t>
      </w:r>
      <w:r w:rsidR="00E03DAA" w:rsidRPr="00E03D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7E7D" w:rsidRPr="00E03DAA" w:rsidRDefault="00E03DAA" w:rsidP="00E03D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11 предприятий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региона 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выразили потребность в кадрах, 90% потребности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вакансии 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>по направлениям подготовки Вятского государственного университета.</w:t>
      </w:r>
    </w:p>
    <w:p w:rsidR="00E03DAA" w:rsidRPr="00E03DAA" w:rsidRDefault="00E03DAA" w:rsidP="00E03D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DA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аиболее востребованные направления подготовки – машиностроение, </w:t>
      </w:r>
      <w:proofErr w:type="spellStart"/>
      <w:r w:rsidRPr="00E03DAA">
        <w:rPr>
          <w:rFonts w:ascii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03DAA">
        <w:rPr>
          <w:rFonts w:ascii="Times New Roman" w:hAnsi="Times New Roman" w:cs="Times New Roman"/>
          <w:sz w:val="28"/>
          <w:szCs w:val="28"/>
          <w:lang w:eastAsia="ru-RU"/>
        </w:rPr>
        <w:t>роботехника</w:t>
      </w:r>
      <w:proofErr w:type="spellEnd"/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, электропривод, электромеханика, проектирование технологических машин и комплексов, </w:t>
      </w:r>
      <w:proofErr w:type="spellStart"/>
      <w:r w:rsidRPr="00E03DAA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и химическая технология.</w:t>
      </w:r>
    </w:p>
    <w:p w:rsidR="006608E9" w:rsidRPr="00E03DAA" w:rsidRDefault="00E03DAA" w:rsidP="00E03D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303F0D">
        <w:rPr>
          <w:rFonts w:ascii="Times New Roman" w:hAnsi="Times New Roman" w:cs="Times New Roman"/>
          <w:sz w:val="28"/>
          <w:szCs w:val="28"/>
          <w:lang w:eastAsia="ru-RU"/>
        </w:rPr>
        <w:t xml:space="preserve">в Вятском государственном университете 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с каждым студентом старших курсов, 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изъявившим желание работать на 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>предприятиях оборонно-промышленного комплекса, ведется индивидуальная работа.</w:t>
      </w:r>
    </w:p>
    <w:p w:rsidR="00E03DAA" w:rsidRPr="00E03DAA" w:rsidRDefault="00E03DAA" w:rsidP="00E03D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DAA">
        <w:rPr>
          <w:rFonts w:ascii="Times New Roman" w:hAnsi="Times New Roman" w:cs="Times New Roman"/>
          <w:sz w:val="28"/>
          <w:szCs w:val="28"/>
          <w:lang w:eastAsia="ru-RU"/>
        </w:rPr>
        <w:t>Данную работу предложено начать также в других ВУЗах Кировской области.</w:t>
      </w:r>
    </w:p>
    <w:p w:rsidR="003A4A28" w:rsidRPr="00E03DAA" w:rsidRDefault="003A4A28" w:rsidP="00E03D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E03DAA">
        <w:rPr>
          <w:rFonts w:ascii="Times New Roman" w:hAnsi="Times New Roman" w:cs="Times New Roman"/>
          <w:sz w:val="28"/>
          <w:szCs w:val="28"/>
          <w:lang w:eastAsia="ru-RU"/>
        </w:rPr>
        <w:t xml:space="preserve">в ходе заседания 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>обсуждены участие региона</w:t>
      </w:r>
      <w:r w:rsidR="00373F0D"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 в реализации п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 xml:space="preserve">роекта «Кампус мирового уровня» и </w:t>
      </w:r>
      <w:r w:rsidRPr="00E03DAA">
        <w:rPr>
          <w:rFonts w:ascii="Times New Roman" w:hAnsi="Times New Roman" w:cs="Times New Roman"/>
          <w:sz w:val="28"/>
          <w:szCs w:val="28"/>
        </w:rPr>
        <w:t>концепции</w:t>
      </w:r>
      <w:r w:rsidR="00373F0D" w:rsidRPr="00E03DAA">
        <w:rPr>
          <w:rFonts w:ascii="Times New Roman" w:hAnsi="Times New Roman" w:cs="Times New Roman"/>
          <w:sz w:val="28"/>
          <w:szCs w:val="28"/>
        </w:rPr>
        <w:t xml:space="preserve"> «Передовой инже</w:t>
      </w:r>
      <w:r w:rsidRPr="00E03DAA">
        <w:rPr>
          <w:rFonts w:ascii="Times New Roman" w:hAnsi="Times New Roman" w:cs="Times New Roman"/>
          <w:sz w:val="28"/>
          <w:szCs w:val="28"/>
        </w:rPr>
        <w:t xml:space="preserve">нерной школы» по станкостроению, а также их интеграция между собой. </w:t>
      </w:r>
      <w:r w:rsidR="00E03DAA">
        <w:rPr>
          <w:rFonts w:ascii="Times New Roman" w:hAnsi="Times New Roman" w:cs="Times New Roman"/>
          <w:sz w:val="28"/>
          <w:szCs w:val="28"/>
        </w:rPr>
        <w:t>Ранее к</w:t>
      </w:r>
      <w:r w:rsidR="00373F0D" w:rsidRPr="00E03DAA">
        <w:rPr>
          <w:rFonts w:ascii="Times New Roman" w:hAnsi="Times New Roman" w:cs="Times New Roman"/>
          <w:sz w:val="28"/>
          <w:szCs w:val="28"/>
        </w:rPr>
        <w:t xml:space="preserve">онцепция «Передовой инженерной школы» </w:t>
      </w:r>
      <w:r w:rsidR="00373F0D" w:rsidRPr="00E03DAA">
        <w:rPr>
          <w:rFonts w:ascii="Times New Roman" w:hAnsi="Times New Roman" w:cs="Times New Roman"/>
          <w:sz w:val="28"/>
          <w:szCs w:val="28"/>
          <w:lang w:eastAsia="ru-RU"/>
        </w:rPr>
        <w:t>была обсуждена с членами Кировского отделения «Союза машиностроителей России» и получила поддержку предприятий о</w:t>
      </w:r>
      <w:r w:rsidRPr="00E03DAA">
        <w:rPr>
          <w:rFonts w:ascii="Times New Roman" w:hAnsi="Times New Roman" w:cs="Times New Roman"/>
          <w:sz w:val="28"/>
          <w:szCs w:val="28"/>
          <w:lang w:eastAsia="ru-RU"/>
        </w:rPr>
        <w:t>боронно-промышленного комплекса.</w:t>
      </w:r>
    </w:p>
    <w:p w:rsidR="00505762" w:rsidRPr="00E03DAA" w:rsidRDefault="00505762"/>
    <w:sectPr w:rsidR="00505762" w:rsidRPr="00E0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D"/>
    <w:rsid w:val="00303F0D"/>
    <w:rsid w:val="00373F0D"/>
    <w:rsid w:val="003A4A28"/>
    <w:rsid w:val="00505762"/>
    <w:rsid w:val="006608E9"/>
    <w:rsid w:val="009B7E7D"/>
    <w:rsid w:val="00E0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3D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40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935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920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2023-02-06T08:11:00Z</dcterms:created>
  <dcterms:modified xsi:type="dcterms:W3CDTF">2023-02-06T09:06:00Z</dcterms:modified>
</cp:coreProperties>
</file>