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269"/>
        <w:gridCol w:w="1801"/>
        <w:gridCol w:w="4252"/>
      </w:tblGrid>
      <w:tr w:rsidR="00DE2DE7" w:rsidRPr="00935E11" w:rsidTr="00170937">
        <w:trPr>
          <w:trHeight w:val="390"/>
        </w:trPr>
        <w:tc>
          <w:tcPr>
            <w:tcW w:w="3269" w:type="dxa"/>
            <w:hideMark/>
          </w:tcPr>
          <w:p w:rsidR="00DE2DE7" w:rsidRPr="00935E11" w:rsidRDefault="00DE2DE7" w:rsidP="00170937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01" w:type="dxa"/>
          </w:tcPr>
          <w:p w:rsidR="00DE2DE7" w:rsidRPr="00935E11" w:rsidRDefault="00DE2DE7" w:rsidP="00170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252" w:type="dxa"/>
            <w:hideMark/>
          </w:tcPr>
          <w:p w:rsidR="00DE2DE7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Приложение</w:t>
            </w:r>
          </w:p>
          <w:p w:rsidR="00DE2DE7" w:rsidRPr="007339AE" w:rsidRDefault="00DE2DE7" w:rsidP="00170937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DE2DE7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УТВЕРЖДЕНЫ</w:t>
            </w:r>
          </w:p>
          <w:p w:rsidR="00DE2DE7" w:rsidRPr="00C74B48" w:rsidRDefault="00DE2DE7" w:rsidP="00170937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DE2DE7" w:rsidRDefault="00AE6B03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постановлением администрации </w:t>
            </w:r>
            <w:proofErr w:type="spellStart"/>
            <w:r w:rsidR="00DE2D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="00DE2D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DE2DE7" w:rsidRPr="006C28DB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от _________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 </w:t>
            </w:r>
            <w:r w:rsidRPr="00EC12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____</w:t>
            </w:r>
          </w:p>
        </w:tc>
      </w:tr>
    </w:tbl>
    <w:p w:rsidR="00DE2DE7" w:rsidRPr="0087548D" w:rsidRDefault="00DE2DE7" w:rsidP="00DE2DE7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 </w:t>
      </w:r>
    </w:p>
    <w:p w:rsidR="00DE2DE7" w:rsidRPr="0087548D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DE2DE7" w:rsidRPr="0087548D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AE6138" w:rsidRDefault="00DE2DE7" w:rsidP="00435A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DE2DE7" w:rsidRDefault="00AE6138" w:rsidP="00435A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E2DE7">
        <w:rPr>
          <w:rFonts w:ascii="Times New Roman" w:hAnsi="Times New Roman" w:cs="Times New Roman"/>
          <w:sz w:val="28"/>
          <w:szCs w:val="28"/>
        </w:rPr>
        <w:t xml:space="preserve"> </w:t>
      </w:r>
      <w:r w:rsidR="00435A2D">
        <w:rPr>
          <w:rFonts w:ascii="Times New Roman" w:hAnsi="Times New Roman" w:cs="Times New Roman"/>
          <w:sz w:val="28"/>
          <w:szCs w:val="28"/>
        </w:rPr>
        <w:t>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="00DE2DE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E2DE7" w:rsidRPr="002428A0" w:rsidRDefault="00DE2DE7" w:rsidP="0043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8A0">
        <w:rPr>
          <w:rFonts w:ascii="Times New Roman" w:hAnsi="Times New Roman"/>
          <w:b/>
          <w:sz w:val="28"/>
          <w:szCs w:val="28"/>
        </w:rPr>
        <w:t>«Выдача разрешения на ввод объекта в эксплуатацию</w:t>
      </w:r>
    </w:p>
    <w:p w:rsidR="00DE2DE7" w:rsidRPr="002428A0" w:rsidRDefault="00DE2DE7" w:rsidP="0043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8A0">
        <w:rPr>
          <w:rFonts w:ascii="Times New Roman" w:hAnsi="Times New Roman"/>
          <w:b/>
          <w:sz w:val="28"/>
          <w:szCs w:val="28"/>
        </w:rPr>
        <w:t>на территории муниципального образования»</w:t>
      </w:r>
    </w:p>
    <w:p w:rsidR="00DE2DE7" w:rsidRPr="00C74B48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DE2DE7" w:rsidRPr="00C74B48" w:rsidRDefault="00DE2DE7" w:rsidP="00DE2DE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DE2DE7" w:rsidRDefault="00DE2DE7" w:rsidP="00DE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3C1632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В разделе 1 «Общие положения»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E6138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 xml:space="preserve"> 1.2 дополнить абзацем </w:t>
      </w:r>
      <w:r w:rsidR="00D44DDB" w:rsidRPr="00886B53">
        <w:rPr>
          <w:rFonts w:ascii="Times New Roman" w:hAnsi="Times New Roman" w:cs="Times New Roman"/>
          <w:sz w:val="28"/>
          <w:szCs w:val="28"/>
        </w:rPr>
        <w:t>третьим</w:t>
      </w:r>
      <w:r w:rsidRPr="00D44D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E2DE7" w:rsidRPr="0054007A" w:rsidRDefault="00DE2DE7" w:rsidP="00D44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44DDB">
        <w:rPr>
          <w:rFonts w:ascii="Times New Roman" w:hAnsi="Times New Roman" w:cs="Times New Roman"/>
          <w:sz w:val="28"/>
          <w:szCs w:val="28"/>
        </w:rPr>
        <w:t>«</w:t>
      </w:r>
      <w:r w:rsidR="00D44DDB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орган исполнительной власти, орган исполнительной власти субъекта Российской Федерации, орган местного самоуправления, Государственная</w:t>
      </w:r>
      <w:r w:rsidR="00245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корпорация по атомной энергии «</w:t>
      </w:r>
      <w:proofErr w:type="spellStart"/>
      <w:r w:rsidR="002458DB">
        <w:rPr>
          <w:rFonts w:ascii="Times New Roman" w:hAnsi="Times New Roman" w:cs="Times New Roman"/>
          <w:sz w:val="28"/>
          <w:szCs w:val="28"/>
          <w:shd w:val="clear" w:color="auto" w:fill="FFFFFF"/>
        </w:rPr>
        <w:t>Росатом</w:t>
      </w:r>
      <w:proofErr w:type="spellEnd"/>
      <w:r w:rsidR="002458D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D44DDB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Государственная корпорац</w:t>
      </w:r>
      <w:r w:rsidR="002458DB">
        <w:rPr>
          <w:rFonts w:ascii="Times New Roman" w:hAnsi="Times New Roman" w:cs="Times New Roman"/>
          <w:sz w:val="28"/>
          <w:szCs w:val="28"/>
          <w:shd w:val="clear" w:color="auto" w:fill="FFFFFF"/>
        </w:rPr>
        <w:t>ия по космической деятельности «</w:t>
      </w:r>
      <w:proofErr w:type="spellStart"/>
      <w:r w:rsidR="00D44DDB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>Роскосмос</w:t>
      </w:r>
      <w:proofErr w:type="spellEnd"/>
      <w:r w:rsidR="002458D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D44DDB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>, уполномоченные на выдачу разрешений на ввод объекта в эксплуатацию, выдают указанные разрешения в отношении этапов строительства, реконструкции объектов капитального строительства в случаях, предусмотренных</w:t>
      </w:r>
      <w:r w:rsidR="00793930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anchor="block_51012" w:history="1">
        <w:r w:rsidR="00D44DDB" w:rsidRPr="0079393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частью 12 статьи 51</w:t>
        </w:r>
      </w:hyperlink>
      <w:r w:rsidR="00793930" w:rsidRPr="0079393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D44DDB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93930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anchor="block_52033" w:history="1">
        <w:r w:rsidR="00D44DDB" w:rsidRPr="0079393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частью 3.3 статьи 52</w:t>
        </w:r>
      </w:hyperlink>
      <w:r w:rsidR="00793930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Градостроительного к</w:t>
      </w:r>
      <w:r w:rsidR="00D44DDB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>одекса</w:t>
      </w:r>
      <w:proofErr w:type="gramEnd"/>
      <w:r w:rsidR="00793930" w:rsidRPr="00793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</w:t>
      </w:r>
      <w:r w:rsidRPr="00793930">
        <w:rPr>
          <w:rFonts w:ascii="Times New Roman" w:hAnsi="Times New Roman" w:cs="Times New Roman"/>
          <w:sz w:val="28"/>
          <w:szCs w:val="28"/>
        </w:rPr>
        <w:t>».</w:t>
      </w:r>
    </w:p>
    <w:p w:rsidR="00DE2DE7" w:rsidRPr="00720AD1" w:rsidRDefault="00DE2DE7" w:rsidP="00DE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D1">
        <w:rPr>
          <w:rFonts w:ascii="Times New Roman" w:hAnsi="Times New Roman" w:cs="Times New Roman"/>
          <w:sz w:val="28"/>
          <w:szCs w:val="28"/>
        </w:rPr>
        <w:t>2. В разделе 2 «Стандарт предоставления муниципальной услуги»:</w:t>
      </w:r>
    </w:p>
    <w:p w:rsidR="002458DB" w:rsidRDefault="00B67153" w:rsidP="005400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 w:rsidRPr="00720AD1">
        <w:rPr>
          <w:rFonts w:ascii="Times New Roman" w:hAnsi="Times New Roman" w:cs="Times New Roman"/>
          <w:sz w:val="28"/>
          <w:szCs w:val="28"/>
        </w:rPr>
        <w:t xml:space="preserve">2.1. </w:t>
      </w:r>
      <w:r w:rsidRPr="00793930">
        <w:rPr>
          <w:rFonts w:ascii="Times New Roman" w:hAnsi="Times New Roman" w:cs="Times New Roman"/>
          <w:color w:val="FF0000"/>
          <w:sz w:val="28"/>
          <w:szCs w:val="28"/>
        </w:rPr>
        <w:t xml:space="preserve">В </w:t>
      </w:r>
      <w:r w:rsidR="00720AD1">
        <w:rPr>
          <w:rFonts w:ascii="Times New Roman" w:hAnsi="Times New Roman" w:cs="Times New Roman"/>
          <w:color w:val="FF0000"/>
          <w:sz w:val="28"/>
          <w:szCs w:val="28"/>
        </w:rPr>
        <w:t>подразделе</w:t>
      </w:r>
      <w:r w:rsidRPr="00793930">
        <w:rPr>
          <w:rFonts w:ascii="Times New Roman" w:hAnsi="Times New Roman" w:cs="Times New Roman"/>
          <w:color w:val="FF0000"/>
          <w:sz w:val="28"/>
          <w:szCs w:val="28"/>
        </w:rPr>
        <w:t xml:space="preserve"> 2.</w:t>
      </w:r>
      <w:r w:rsidR="00720AD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793930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2458DB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2458DB" w:rsidRDefault="002458DB" w:rsidP="005400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2.1.1</w:t>
      </w:r>
      <w:r w:rsidR="00C066E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B67153" w:rsidRPr="007939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54007A">
        <w:rPr>
          <w:rFonts w:ascii="Times New Roman" w:hAnsi="Times New Roman" w:cs="Times New Roman"/>
          <w:color w:val="FF0000"/>
          <w:sz w:val="28"/>
          <w:szCs w:val="28"/>
        </w:rPr>
        <w:t>аименование подраздела изложить в следующей редакции:</w:t>
      </w:r>
    </w:p>
    <w:p w:rsidR="0054007A" w:rsidRPr="00793930" w:rsidRDefault="0054007A" w:rsidP="005400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«Требования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населения»</w:t>
      </w:r>
      <w:r w:rsidR="002458D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458DB" w:rsidRDefault="00B67153" w:rsidP="00720A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0AD1">
        <w:rPr>
          <w:rFonts w:ascii="Times New Roman" w:hAnsi="Times New Roman" w:cs="Times New Roman"/>
          <w:sz w:val="28"/>
          <w:szCs w:val="28"/>
        </w:rPr>
        <w:t>2</w:t>
      </w:r>
      <w:r w:rsidR="0036749B" w:rsidRPr="00720AD1">
        <w:rPr>
          <w:rFonts w:ascii="Times New Roman" w:hAnsi="Times New Roman" w:cs="Times New Roman"/>
          <w:sz w:val="28"/>
          <w:szCs w:val="28"/>
        </w:rPr>
        <w:t>.</w:t>
      </w:r>
      <w:r w:rsidR="002458DB">
        <w:rPr>
          <w:rFonts w:ascii="Times New Roman" w:hAnsi="Times New Roman" w:cs="Times New Roman"/>
          <w:sz w:val="28"/>
          <w:szCs w:val="28"/>
        </w:rPr>
        <w:t>1.</w:t>
      </w:r>
      <w:r w:rsidRPr="00720AD1">
        <w:rPr>
          <w:rFonts w:ascii="Times New Roman" w:hAnsi="Times New Roman" w:cs="Times New Roman"/>
          <w:sz w:val="28"/>
          <w:szCs w:val="28"/>
        </w:rPr>
        <w:t>2</w:t>
      </w:r>
      <w:r w:rsidR="0036749B" w:rsidRPr="00720AD1">
        <w:rPr>
          <w:rFonts w:ascii="Times New Roman" w:hAnsi="Times New Roman" w:cs="Times New Roman"/>
          <w:sz w:val="28"/>
          <w:szCs w:val="28"/>
        </w:rPr>
        <w:t xml:space="preserve">. </w:t>
      </w:r>
      <w:r w:rsidR="002458DB">
        <w:rPr>
          <w:rFonts w:ascii="Times New Roman" w:hAnsi="Times New Roman" w:cs="Times New Roman"/>
          <w:color w:val="FF0000"/>
          <w:sz w:val="28"/>
          <w:szCs w:val="28"/>
        </w:rPr>
        <w:t>Пункт 2.14.1</w:t>
      </w:r>
      <w:r w:rsidR="00A10E31" w:rsidRPr="006A1C95">
        <w:rPr>
          <w:rFonts w:ascii="Times New Roman" w:hAnsi="Times New Roman" w:cs="Times New Roman"/>
          <w:color w:val="FF0000"/>
          <w:sz w:val="28"/>
          <w:szCs w:val="28"/>
        </w:rPr>
        <w:t xml:space="preserve"> изложить в следующей редакции</w:t>
      </w:r>
      <w:r w:rsidR="00811B7A" w:rsidRPr="006A1C95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492ADD" w:rsidRPr="006A1C95" w:rsidRDefault="00811B7A" w:rsidP="00720A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1C95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2458DB">
        <w:rPr>
          <w:rFonts w:ascii="Times New Roman" w:hAnsi="Times New Roman" w:cs="Times New Roman"/>
          <w:color w:val="FF0000"/>
          <w:sz w:val="28"/>
          <w:szCs w:val="28"/>
        </w:rPr>
        <w:t>2.14.1</w:t>
      </w:r>
      <w:r w:rsidR="00C066E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458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A1C95">
        <w:rPr>
          <w:rFonts w:ascii="Times New Roman" w:hAnsi="Times New Roman" w:cs="Times New Roman"/>
          <w:color w:val="FF0000"/>
          <w:sz w:val="28"/>
          <w:szCs w:val="28"/>
        </w:rPr>
        <w:t>Помещения для предоставления муниципальной услуги оснащаются залами ожидания, информирования, заполнения заявлений и иных документов, приема заявителей».</w:t>
      </w:r>
    </w:p>
    <w:p w:rsidR="002458DB" w:rsidRDefault="00811B7A" w:rsidP="00720A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1C95">
        <w:rPr>
          <w:rFonts w:ascii="Times New Roman" w:hAnsi="Times New Roman" w:cs="Times New Roman"/>
          <w:sz w:val="28"/>
          <w:szCs w:val="28"/>
        </w:rPr>
        <w:t>2.</w:t>
      </w:r>
      <w:r w:rsidR="002458DB">
        <w:rPr>
          <w:rFonts w:ascii="Times New Roman" w:hAnsi="Times New Roman" w:cs="Times New Roman"/>
          <w:sz w:val="28"/>
          <w:szCs w:val="28"/>
        </w:rPr>
        <w:t>1.</w:t>
      </w:r>
      <w:r w:rsidRPr="006A1C95">
        <w:rPr>
          <w:rFonts w:ascii="Times New Roman" w:hAnsi="Times New Roman" w:cs="Times New Roman"/>
          <w:sz w:val="28"/>
          <w:szCs w:val="28"/>
        </w:rPr>
        <w:t>3.</w:t>
      </w:r>
      <w:r w:rsidR="00714A98">
        <w:rPr>
          <w:rFonts w:ascii="Times New Roman" w:hAnsi="Times New Roman" w:cs="Times New Roman"/>
          <w:sz w:val="28"/>
          <w:szCs w:val="28"/>
        </w:rPr>
        <w:t xml:space="preserve"> </w:t>
      </w:r>
      <w:r w:rsidR="002458DB">
        <w:rPr>
          <w:rFonts w:ascii="Times New Roman" w:hAnsi="Times New Roman" w:cs="Times New Roman"/>
          <w:sz w:val="28"/>
          <w:szCs w:val="28"/>
        </w:rPr>
        <w:t>П</w:t>
      </w:r>
      <w:r w:rsidRPr="006A1C95">
        <w:rPr>
          <w:rFonts w:ascii="Times New Roman" w:hAnsi="Times New Roman" w:cs="Times New Roman"/>
          <w:color w:val="FF0000"/>
          <w:sz w:val="28"/>
          <w:szCs w:val="28"/>
        </w:rPr>
        <w:t>ункт 2.14.2 изложить в следующей редакции:</w:t>
      </w:r>
    </w:p>
    <w:p w:rsidR="00811B7A" w:rsidRDefault="00811B7A" w:rsidP="00720A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1C95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2458DB">
        <w:rPr>
          <w:rFonts w:ascii="Times New Roman" w:hAnsi="Times New Roman" w:cs="Times New Roman"/>
          <w:color w:val="FF0000"/>
          <w:sz w:val="28"/>
          <w:szCs w:val="28"/>
        </w:rPr>
        <w:t>2.14.2</w:t>
      </w:r>
      <w:r w:rsidR="00C066E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458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A1C95">
        <w:rPr>
          <w:rFonts w:ascii="Times New Roman" w:hAnsi="Times New Roman" w:cs="Times New Roman"/>
          <w:color w:val="FF0000"/>
          <w:sz w:val="28"/>
          <w:szCs w:val="28"/>
        </w:rPr>
        <w:t>Зал ожидания, места для заполнения запросов и иных документов оборудуются стульями, столами (стойками)</w:t>
      </w:r>
      <w:r w:rsidR="00115D6F" w:rsidRPr="006A1C95">
        <w:rPr>
          <w:rFonts w:ascii="Times New Roman" w:hAnsi="Times New Roman" w:cs="Times New Roman"/>
          <w:color w:val="FF0000"/>
          <w:sz w:val="28"/>
          <w:szCs w:val="28"/>
        </w:rPr>
        <w:t>, бланками заявлений, письменными принадлежностями».</w:t>
      </w:r>
    </w:p>
    <w:p w:rsidR="00B2625E" w:rsidRDefault="00D06162" w:rsidP="00D0616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>2.</w:t>
      </w:r>
      <w:r w:rsidR="00EE1B4A">
        <w:rPr>
          <w:rFonts w:ascii="Times New Roman" w:hAnsi="Times New Roman" w:cs="Times New Roman"/>
          <w:color w:val="FF0000"/>
          <w:sz w:val="28"/>
          <w:szCs w:val="28"/>
        </w:rPr>
        <w:t>1.4</w:t>
      </w:r>
      <w:r w:rsidR="00C066E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86B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930332">
        <w:rPr>
          <w:rFonts w:ascii="Times New Roman" w:hAnsi="Times New Roman" w:cs="Times New Roman"/>
          <w:color w:val="FF0000"/>
          <w:sz w:val="28"/>
          <w:szCs w:val="28"/>
        </w:rPr>
        <w:t>В</w:t>
      </w:r>
      <w:proofErr w:type="gramEnd"/>
      <w:r w:rsidR="009303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458DB">
        <w:rPr>
          <w:rFonts w:ascii="Times New Roman" w:hAnsi="Times New Roman" w:cs="Times New Roman"/>
          <w:color w:val="FF0000"/>
          <w:sz w:val="28"/>
          <w:szCs w:val="28"/>
        </w:rPr>
        <w:t>пункте 2.6.5 подраздела</w:t>
      </w:r>
      <w:r w:rsidR="00930332">
        <w:rPr>
          <w:rFonts w:ascii="Times New Roman" w:hAnsi="Times New Roman" w:cs="Times New Roman"/>
          <w:color w:val="FF0000"/>
          <w:sz w:val="28"/>
          <w:szCs w:val="28"/>
        </w:rPr>
        <w:t xml:space="preserve"> 2.6 слова «В этом случае документы подписыва</w:t>
      </w:r>
      <w:r w:rsidR="00B2625E">
        <w:rPr>
          <w:rFonts w:ascii="Times New Roman" w:hAnsi="Times New Roman" w:cs="Times New Roman"/>
          <w:color w:val="FF0000"/>
          <w:sz w:val="28"/>
          <w:szCs w:val="28"/>
        </w:rPr>
        <w:t>ются электронной подписью в соот</w:t>
      </w:r>
      <w:r w:rsidR="00930332">
        <w:rPr>
          <w:rFonts w:ascii="Times New Roman" w:hAnsi="Times New Roman" w:cs="Times New Roman"/>
          <w:color w:val="FF0000"/>
          <w:sz w:val="28"/>
          <w:szCs w:val="28"/>
        </w:rPr>
        <w:t>ве</w:t>
      </w:r>
      <w:r w:rsidR="00B2625E">
        <w:rPr>
          <w:rFonts w:ascii="Times New Roman" w:hAnsi="Times New Roman" w:cs="Times New Roman"/>
          <w:color w:val="FF0000"/>
          <w:sz w:val="28"/>
          <w:szCs w:val="28"/>
        </w:rPr>
        <w:t>т</w:t>
      </w:r>
      <w:r w:rsidR="00930332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B2625E">
        <w:rPr>
          <w:rFonts w:ascii="Times New Roman" w:hAnsi="Times New Roman" w:cs="Times New Roman"/>
          <w:color w:val="FF0000"/>
          <w:sz w:val="28"/>
          <w:szCs w:val="28"/>
        </w:rPr>
        <w:t>т</w:t>
      </w:r>
      <w:r w:rsidR="00930332">
        <w:rPr>
          <w:rFonts w:ascii="Times New Roman" w:hAnsi="Times New Roman" w:cs="Times New Roman"/>
          <w:color w:val="FF0000"/>
          <w:sz w:val="28"/>
          <w:szCs w:val="28"/>
        </w:rPr>
        <w:t>вии с законодательством Российской Федерации» заменить словами</w:t>
      </w:r>
      <w:r w:rsidR="00875F22">
        <w:rPr>
          <w:rFonts w:ascii="Times New Roman" w:hAnsi="Times New Roman" w:cs="Times New Roman"/>
          <w:color w:val="FF0000"/>
          <w:sz w:val="28"/>
          <w:szCs w:val="28"/>
        </w:rPr>
        <w:t xml:space="preserve"> «В этом случае документы подписываются простой электронной подписью в соответствии</w:t>
      </w:r>
      <w:r w:rsidR="00B2625E">
        <w:rPr>
          <w:rFonts w:ascii="Times New Roman" w:hAnsi="Times New Roman" w:cs="Times New Roman"/>
          <w:color w:val="FF0000"/>
          <w:sz w:val="28"/>
          <w:szCs w:val="28"/>
        </w:rPr>
        <w:t xml:space="preserve"> с законодательством Российской Федерации».</w:t>
      </w:r>
    </w:p>
    <w:p w:rsidR="00886B53" w:rsidRPr="00C066E9" w:rsidRDefault="00D06162" w:rsidP="00D06162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B2625E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86B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625E">
        <w:rPr>
          <w:rFonts w:ascii="Times New Roman" w:hAnsi="Times New Roman" w:cs="Times New Roman"/>
          <w:color w:val="FF0000"/>
          <w:sz w:val="28"/>
          <w:szCs w:val="28"/>
        </w:rPr>
        <w:t xml:space="preserve">В </w:t>
      </w:r>
      <w:r w:rsidR="00886B53">
        <w:rPr>
          <w:rFonts w:ascii="Times New Roman" w:hAnsi="Times New Roman" w:cs="Times New Roman"/>
          <w:color w:val="FF0000"/>
          <w:sz w:val="28"/>
          <w:szCs w:val="28"/>
        </w:rPr>
        <w:t>разделе 3 «</w:t>
      </w:r>
      <w:r w:rsidR="00886B53" w:rsidRPr="00C066E9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центрах»:</w:t>
      </w:r>
    </w:p>
    <w:p w:rsidR="00886B53" w:rsidRPr="00886B53" w:rsidRDefault="00D06162" w:rsidP="00D06162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886B53">
        <w:rPr>
          <w:rFonts w:ascii="Times New Roman" w:hAnsi="Times New Roman" w:cs="Times New Roman"/>
          <w:color w:val="FF0000"/>
          <w:sz w:val="28"/>
          <w:szCs w:val="28"/>
        </w:rPr>
        <w:t>.1</w:t>
      </w:r>
      <w:r w:rsidR="00714A98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86B53">
        <w:rPr>
          <w:rFonts w:ascii="Times New Roman" w:hAnsi="Times New Roman" w:cs="Times New Roman"/>
          <w:color w:val="FF0000"/>
          <w:sz w:val="28"/>
          <w:szCs w:val="28"/>
        </w:rPr>
        <w:t xml:space="preserve"> В </w:t>
      </w:r>
      <w:r w:rsidR="00714A98">
        <w:rPr>
          <w:rFonts w:ascii="Times New Roman" w:hAnsi="Times New Roman" w:cs="Times New Roman"/>
          <w:color w:val="FF0000"/>
          <w:sz w:val="28"/>
          <w:szCs w:val="28"/>
        </w:rPr>
        <w:t>абзаце шестом подраздела</w:t>
      </w:r>
      <w:r w:rsidR="00C066E9">
        <w:rPr>
          <w:rFonts w:ascii="Times New Roman" w:hAnsi="Times New Roman" w:cs="Times New Roman"/>
          <w:color w:val="FF0000"/>
          <w:sz w:val="28"/>
          <w:szCs w:val="28"/>
        </w:rPr>
        <w:t xml:space="preserve"> 3.4</w:t>
      </w:r>
      <w:r w:rsidR="00886B53">
        <w:rPr>
          <w:rFonts w:ascii="Times New Roman" w:hAnsi="Times New Roman" w:cs="Times New Roman"/>
          <w:color w:val="FF0000"/>
          <w:sz w:val="28"/>
          <w:szCs w:val="28"/>
        </w:rPr>
        <w:t xml:space="preserve"> слова «а также» заменить словами «требованиям,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также»</w:t>
      </w:r>
      <w:r w:rsidR="00714A9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86B53" w:rsidRPr="006A1C95" w:rsidRDefault="00886B53" w:rsidP="00720A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9F5BD2" w:rsidRPr="00793930" w:rsidRDefault="009F5BD2" w:rsidP="004E1F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bookmarkEnd w:id="0"/>
    <w:p w:rsidR="009F5BD2" w:rsidRDefault="009F5BD2" w:rsidP="00AE6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BD2" w:rsidRDefault="009F5BD2" w:rsidP="009F5B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F5BD2" w:rsidSect="004F2693">
      <w:headerReference w:type="default" r:id="rId11"/>
      <w:headerReference w:type="first" r:id="rId12"/>
      <w:pgSz w:w="11906" w:h="16838"/>
      <w:pgMar w:top="1418" w:right="567" w:bottom="96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BA9" w:rsidRDefault="00963BA9" w:rsidP="00EF2E8F">
      <w:pPr>
        <w:spacing w:after="0" w:line="240" w:lineRule="auto"/>
      </w:pPr>
      <w:r>
        <w:separator/>
      </w:r>
    </w:p>
  </w:endnote>
  <w:endnote w:type="continuationSeparator" w:id="0">
    <w:p w:rsidR="00963BA9" w:rsidRDefault="00963BA9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BA9" w:rsidRDefault="00963BA9" w:rsidP="00EF2E8F">
      <w:pPr>
        <w:spacing w:after="0" w:line="240" w:lineRule="auto"/>
      </w:pPr>
      <w:r>
        <w:separator/>
      </w:r>
    </w:p>
  </w:footnote>
  <w:footnote w:type="continuationSeparator" w:id="0">
    <w:p w:rsidR="00963BA9" w:rsidRDefault="00963BA9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1B4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91D49"/>
    <w:rsid w:val="000C1C43"/>
    <w:rsid w:val="000C7A1B"/>
    <w:rsid w:val="000E7670"/>
    <w:rsid w:val="000F3852"/>
    <w:rsid w:val="00115D6F"/>
    <w:rsid w:val="00154E78"/>
    <w:rsid w:val="001734CC"/>
    <w:rsid w:val="0017760F"/>
    <w:rsid w:val="001E78E7"/>
    <w:rsid w:val="00206A3A"/>
    <w:rsid w:val="002253A7"/>
    <w:rsid w:val="00225F57"/>
    <w:rsid w:val="0023613A"/>
    <w:rsid w:val="00240FCC"/>
    <w:rsid w:val="002458DB"/>
    <w:rsid w:val="00251439"/>
    <w:rsid w:val="00253678"/>
    <w:rsid w:val="00257AC7"/>
    <w:rsid w:val="00276B4F"/>
    <w:rsid w:val="00303434"/>
    <w:rsid w:val="003164A4"/>
    <w:rsid w:val="00327AB2"/>
    <w:rsid w:val="003435EF"/>
    <w:rsid w:val="003671ED"/>
    <w:rsid w:val="0036749B"/>
    <w:rsid w:val="0038628F"/>
    <w:rsid w:val="00394068"/>
    <w:rsid w:val="003B2C93"/>
    <w:rsid w:val="003B62A1"/>
    <w:rsid w:val="003C5EA1"/>
    <w:rsid w:val="003D0221"/>
    <w:rsid w:val="003F3218"/>
    <w:rsid w:val="00420E56"/>
    <w:rsid w:val="00435A2D"/>
    <w:rsid w:val="00441E0A"/>
    <w:rsid w:val="00464980"/>
    <w:rsid w:val="004653E8"/>
    <w:rsid w:val="00473297"/>
    <w:rsid w:val="00492ADD"/>
    <w:rsid w:val="0049759A"/>
    <w:rsid w:val="004C0B14"/>
    <w:rsid w:val="004D1538"/>
    <w:rsid w:val="004E1FAB"/>
    <w:rsid w:val="004F2693"/>
    <w:rsid w:val="00527059"/>
    <w:rsid w:val="0054007A"/>
    <w:rsid w:val="00541AA1"/>
    <w:rsid w:val="005462EB"/>
    <w:rsid w:val="005526BE"/>
    <w:rsid w:val="00562DBB"/>
    <w:rsid w:val="00570C4F"/>
    <w:rsid w:val="0059490A"/>
    <w:rsid w:val="005C27D2"/>
    <w:rsid w:val="005E2B87"/>
    <w:rsid w:val="00620EE5"/>
    <w:rsid w:val="006234AC"/>
    <w:rsid w:val="00647CF9"/>
    <w:rsid w:val="00654DC8"/>
    <w:rsid w:val="00661B7B"/>
    <w:rsid w:val="00665EC6"/>
    <w:rsid w:val="00683070"/>
    <w:rsid w:val="006A1C95"/>
    <w:rsid w:val="006F1CF3"/>
    <w:rsid w:val="00714A98"/>
    <w:rsid w:val="00720AD1"/>
    <w:rsid w:val="007261F0"/>
    <w:rsid w:val="00740A8A"/>
    <w:rsid w:val="00792965"/>
    <w:rsid w:val="00793930"/>
    <w:rsid w:val="007B4D95"/>
    <w:rsid w:val="007E7C37"/>
    <w:rsid w:val="007F1182"/>
    <w:rsid w:val="00811B7A"/>
    <w:rsid w:val="008520B0"/>
    <w:rsid w:val="00875F22"/>
    <w:rsid w:val="00886233"/>
    <w:rsid w:val="00886B53"/>
    <w:rsid w:val="008C2F6D"/>
    <w:rsid w:val="0090168E"/>
    <w:rsid w:val="009276E9"/>
    <w:rsid w:val="00930332"/>
    <w:rsid w:val="00945221"/>
    <w:rsid w:val="0095104B"/>
    <w:rsid w:val="00963BA9"/>
    <w:rsid w:val="00967E47"/>
    <w:rsid w:val="00974E0F"/>
    <w:rsid w:val="009B0A46"/>
    <w:rsid w:val="009B4F3A"/>
    <w:rsid w:val="009C6390"/>
    <w:rsid w:val="009D1FB3"/>
    <w:rsid w:val="009D2AE5"/>
    <w:rsid w:val="009F4D16"/>
    <w:rsid w:val="009F5BD2"/>
    <w:rsid w:val="00A10E31"/>
    <w:rsid w:val="00A26766"/>
    <w:rsid w:val="00A304D4"/>
    <w:rsid w:val="00A348A6"/>
    <w:rsid w:val="00A94997"/>
    <w:rsid w:val="00AE6138"/>
    <w:rsid w:val="00AE6242"/>
    <w:rsid w:val="00AE66F8"/>
    <w:rsid w:val="00AE6B03"/>
    <w:rsid w:val="00AF0922"/>
    <w:rsid w:val="00B1393C"/>
    <w:rsid w:val="00B1523B"/>
    <w:rsid w:val="00B16CE7"/>
    <w:rsid w:val="00B2625E"/>
    <w:rsid w:val="00B34550"/>
    <w:rsid w:val="00B67153"/>
    <w:rsid w:val="00B82FDA"/>
    <w:rsid w:val="00B904C7"/>
    <w:rsid w:val="00BB2A86"/>
    <w:rsid w:val="00BB5FA6"/>
    <w:rsid w:val="00BC64FA"/>
    <w:rsid w:val="00BF1D32"/>
    <w:rsid w:val="00BF3D97"/>
    <w:rsid w:val="00C066E9"/>
    <w:rsid w:val="00C119AF"/>
    <w:rsid w:val="00C123B5"/>
    <w:rsid w:val="00C85498"/>
    <w:rsid w:val="00C96CB8"/>
    <w:rsid w:val="00CC4142"/>
    <w:rsid w:val="00CE3359"/>
    <w:rsid w:val="00D01FA5"/>
    <w:rsid w:val="00D06162"/>
    <w:rsid w:val="00D128C7"/>
    <w:rsid w:val="00D41796"/>
    <w:rsid w:val="00D44DDB"/>
    <w:rsid w:val="00D662B9"/>
    <w:rsid w:val="00D70272"/>
    <w:rsid w:val="00D72665"/>
    <w:rsid w:val="00D80D41"/>
    <w:rsid w:val="00DB5FD8"/>
    <w:rsid w:val="00DE2DE7"/>
    <w:rsid w:val="00DF7EF8"/>
    <w:rsid w:val="00E15423"/>
    <w:rsid w:val="00E4119A"/>
    <w:rsid w:val="00E5506E"/>
    <w:rsid w:val="00E55908"/>
    <w:rsid w:val="00EE03D4"/>
    <w:rsid w:val="00EE1B4A"/>
    <w:rsid w:val="00EF2E8F"/>
    <w:rsid w:val="00EF7726"/>
    <w:rsid w:val="00F013C1"/>
    <w:rsid w:val="00F0140D"/>
    <w:rsid w:val="00F65261"/>
    <w:rsid w:val="00FB1334"/>
    <w:rsid w:val="00FB50C7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character" w:styleId="ab">
    <w:name w:val="Hyperlink"/>
    <w:rsid w:val="00D44DD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character" w:styleId="ab">
    <w:name w:val="Hyperlink"/>
    <w:rsid w:val="00D44DD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38258/bf40baccc0be71028d706c2a6e9cd32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38258/8546700a5de05256632e27c9205fe51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1D146-E130-4910-B09D-B1903324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66</cp:revision>
  <cp:lastPrinted>2020-08-05T13:39:00Z</cp:lastPrinted>
  <dcterms:created xsi:type="dcterms:W3CDTF">2018-01-09T07:18:00Z</dcterms:created>
  <dcterms:modified xsi:type="dcterms:W3CDTF">2020-08-05T13:39:00Z</dcterms:modified>
</cp:coreProperties>
</file>