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widowControl w:val="false"/>
        <w:spacing w:after="0" w:before="80" w:line="100" w:lineRule="atLeast"/>
        <w:ind w:hanging="0" w:left="0" w:right="600"/>
        <w:jc w:val="center"/>
      </w:pPr>
      <w:r>
        <w:rPr>
          <w:rFonts w:ascii="Times New Roman" w:cs="Times New Roman" w:eastAsia="Times New Roman" w:hAnsi="Times New Roman"/>
          <w:b/>
          <w:bCs/>
          <w:sz w:val="28"/>
          <w:szCs w:val="28"/>
          <w:lang w:eastAsia="ru-RU"/>
        </w:rPr>
        <w:t xml:space="preserve">        </w:t>
      </w:r>
      <w:r>
        <w:rPr>
          <w:rFonts w:ascii="Times New Roman" w:cs="Times New Roman" w:eastAsia="Times New Roman" w:hAnsi="Times New Roman"/>
          <w:b/>
          <w:bCs/>
          <w:sz w:val="28"/>
          <w:szCs w:val="28"/>
          <w:lang w:eastAsia="ru-RU"/>
        </w:rPr>
        <w:t xml:space="preserve">АДМИНИСТРАЦИЯ БОЛЬШЕКИТЯКСКОГО СЕЛЬСКОГО </w:t>
      </w:r>
    </w:p>
    <w:p>
      <w:pPr>
        <w:pStyle w:val="style0"/>
        <w:widowControl w:val="false"/>
        <w:spacing w:after="0" w:before="80" w:line="100" w:lineRule="atLeast"/>
        <w:ind w:hanging="0" w:left="0" w:right="600"/>
        <w:jc w:val="center"/>
      </w:pPr>
      <w:r>
        <w:rPr>
          <w:rFonts w:ascii="Times New Roman" w:cs="Times New Roman" w:eastAsia="Times New Roman" w:hAnsi="Times New Roman"/>
          <w:b/>
          <w:bCs/>
          <w:sz w:val="28"/>
          <w:szCs w:val="28"/>
          <w:lang w:eastAsia="ru-RU"/>
        </w:rPr>
        <w:t xml:space="preserve">        </w:t>
      </w:r>
      <w:r>
        <w:rPr>
          <w:rFonts w:ascii="Times New Roman" w:cs="Times New Roman" w:eastAsia="Times New Roman" w:hAnsi="Times New Roman"/>
          <w:b/>
          <w:bCs/>
          <w:sz w:val="28"/>
          <w:szCs w:val="28"/>
          <w:lang w:eastAsia="ru-RU"/>
        </w:rPr>
        <w:t>ПОСЕЛЕНИЯ МАЛМЫЖСКОГО РАЙОНА КИРОВСКОЙ ОБЛАСТИ</w:t>
      </w:r>
    </w:p>
    <w:p>
      <w:pPr>
        <w:pStyle w:val="style0"/>
        <w:widowControl w:val="false"/>
        <w:spacing w:after="0" w:before="80" w:line="100" w:lineRule="atLeast"/>
        <w:ind w:hanging="0" w:left="720" w:right="600"/>
        <w:jc w:val="center"/>
      </w:pPr>
      <w:r>
        <w:rPr/>
      </w:r>
    </w:p>
    <w:p>
      <w:pPr>
        <w:pStyle w:val="style0"/>
        <w:widowControl w:val="false"/>
        <w:spacing w:after="0" w:before="80" w:line="100" w:lineRule="atLeast"/>
        <w:ind w:hanging="0" w:left="720" w:right="600"/>
        <w:jc w:val="center"/>
      </w:pPr>
      <w:r>
        <w:rPr/>
      </w:r>
    </w:p>
    <w:p>
      <w:pPr>
        <w:pStyle w:val="style0"/>
        <w:widowControl w:val="false"/>
        <w:spacing w:after="0" w:before="80" w:line="100" w:lineRule="atLeast"/>
        <w:ind w:hanging="0" w:left="720" w:right="600"/>
        <w:jc w:val="center"/>
      </w:pPr>
      <w:r>
        <w:rPr/>
      </w:r>
    </w:p>
    <w:p>
      <w:pPr>
        <w:pStyle w:val="style0"/>
        <w:widowControl w:val="false"/>
        <w:spacing w:after="0" w:before="80" w:line="100" w:lineRule="atLeast"/>
        <w:ind w:hanging="0" w:left="720" w:right="600"/>
        <w:jc w:val="center"/>
      </w:pPr>
      <w:r>
        <w:rPr>
          <w:rFonts w:ascii="Times New Roman" w:cs="Times New Roman" w:eastAsia="Times New Roman" w:hAnsi="Times New Roman"/>
          <w:b/>
          <w:bCs/>
          <w:sz w:val="28"/>
          <w:szCs w:val="28"/>
          <w:lang w:eastAsia="ru-RU"/>
        </w:rPr>
        <w:t>РАСПОРЯЖЕНИЕ</w:t>
      </w:r>
    </w:p>
    <w:p>
      <w:pPr>
        <w:pStyle w:val="style0"/>
        <w:jc w:val="both"/>
      </w:pPr>
      <w:r>
        <w:rPr>
          <w:rFonts w:ascii="Times New Roman" w:cs="Times New Roman" w:hAnsi="Times New Roman"/>
          <w:b/>
          <w:sz w:val="24"/>
          <w:szCs w:val="24"/>
        </w:rPr>
        <w:t xml:space="preserve">10.01.2019                  </w:t>
      </w:r>
      <w:bookmarkStart w:id="0" w:name="_GoBack1"/>
      <w:bookmarkEnd w:id="0"/>
      <w:r>
        <w:rPr>
          <w:rFonts w:ascii="Times New Roman" w:cs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№1/1</w:t>
      </w:r>
    </w:p>
    <w:p>
      <w:pPr>
        <w:pStyle w:val="style25"/>
        <w:widowControl/>
        <w:jc w:val="center"/>
      </w:pPr>
      <w:r>
        <w:rPr>
          <w:b w:val="false"/>
          <w:bCs w:val="false"/>
          <w:sz w:val="28"/>
          <w:szCs w:val="28"/>
        </w:rPr>
        <w:t>с. Большой Китяк</w:t>
      </w:r>
    </w:p>
    <w:p>
      <w:pPr>
        <w:pStyle w:val="style25"/>
        <w:widowControl/>
        <w:jc w:val="center"/>
      </w:pPr>
      <w:r>
        <w:rPr/>
      </w:r>
    </w:p>
    <w:p>
      <w:pPr>
        <w:pStyle w:val="style0"/>
        <w:spacing w:after="0" w:before="0"/>
        <w:jc w:val="center"/>
      </w:pPr>
      <w:r>
        <w:rPr>
          <w:rFonts w:ascii="Times New Roman" w:cs="Times New Roman" w:hAnsi="Times New Roman"/>
          <w:b/>
          <w:sz w:val="28"/>
          <w:szCs w:val="28"/>
        </w:rPr>
        <w:t>Об утверждения Порядка составления, утверждения и ведения бюджетных смет  администрации Большекитякского  сельского поселен</w:t>
      </w:r>
      <w:r>
        <w:rPr>
          <w:rFonts w:ascii="Times New Roman" w:cs="Times New Roman" w:hAnsi="Times New Roman"/>
          <w:b/>
          <w:sz w:val="26"/>
          <w:szCs w:val="26"/>
        </w:rPr>
        <w:t>ия.</w:t>
      </w:r>
    </w:p>
    <w:p>
      <w:pPr>
        <w:pStyle w:val="style0"/>
        <w:spacing w:after="0" w:before="0" w:line="276" w:lineRule="auto"/>
        <w:ind w:firstLine="709" w:left="0" w:right="0"/>
      </w:pPr>
      <w:r>
        <w:rPr/>
      </w:r>
    </w:p>
    <w:p>
      <w:pPr>
        <w:pStyle w:val="style0"/>
        <w:spacing w:after="0" w:before="0" w:line="276" w:lineRule="auto"/>
        <w:ind w:firstLine="709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>В целях реализации статей 158, 161, 162, 221 Бюджетного кодекса Российской Федерации и в соответствии с общими требованиями к порядку составления, утверждения и ведения бюджетных смет казенных учреждений, утвержденных приказом министерства финансов Российской Федерации от 14.02.2018 №26н</w:t>
      </w:r>
    </w:p>
    <w:p>
      <w:pPr>
        <w:pStyle w:val="style0"/>
        <w:spacing w:after="0" w:before="0" w:line="276" w:lineRule="auto"/>
        <w:ind w:hanging="0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 xml:space="preserve">     </w:t>
      </w:r>
      <w:r>
        <w:rPr>
          <w:rFonts w:ascii="Times New Roman" w:cs="Times New Roman" w:hAnsi="Times New Roman"/>
          <w:sz w:val="28"/>
          <w:szCs w:val="28"/>
        </w:rPr>
        <w:t>1.Утвердить Порядок составления, утверждения и ведения бюджетных смет администрации Большекитякского сельского поселения. Прилагается.</w:t>
      </w:r>
    </w:p>
    <w:p>
      <w:pPr>
        <w:pStyle w:val="style0"/>
        <w:spacing w:after="0" w:before="0" w:line="276" w:lineRule="auto"/>
        <w:ind w:hanging="0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 xml:space="preserve">         </w:t>
      </w:r>
      <w:r>
        <w:rPr>
          <w:rFonts w:ascii="Times New Roman" w:cs="Times New Roman" w:hAnsi="Times New Roman"/>
          <w:sz w:val="28"/>
          <w:szCs w:val="28"/>
        </w:rPr>
        <w:t>2.Признать утратившим силу распоряжение администрации Большекитякского сельского поселения Малмыжского района Кировской области от 10.01.2018 №6 «Об утверждении Порядка составления, утверждения и ведения бюджетных смет администрации Большекитякского сельского поселения»</w:t>
      </w:r>
    </w:p>
    <w:p>
      <w:pPr>
        <w:pStyle w:val="style0"/>
        <w:spacing w:after="0" w:before="0" w:line="276" w:lineRule="auto"/>
        <w:ind w:hanging="0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 xml:space="preserve">          </w:t>
      </w:r>
      <w:r>
        <w:rPr>
          <w:rFonts w:ascii="Times New Roman" w:cs="Times New Roman" w:hAnsi="Times New Roman"/>
          <w:sz w:val="28"/>
          <w:szCs w:val="28"/>
        </w:rPr>
        <w:t>3.Настоящее распоряжение вступает в силу с 01.01.2019г</w:t>
      </w:r>
    </w:p>
    <w:p>
      <w:pPr>
        <w:pStyle w:val="style0"/>
        <w:spacing w:after="0" w:before="0" w:line="276" w:lineRule="auto"/>
        <w:ind w:firstLine="709" w:left="0" w:right="0"/>
        <w:jc w:val="both"/>
      </w:pPr>
      <w:r>
        <w:rPr/>
      </w:r>
    </w:p>
    <w:p>
      <w:pPr>
        <w:pStyle w:val="style24"/>
        <w:widowControl/>
        <w:ind w:hanging="0" w:left="0" w:right="0"/>
        <w:jc w:val="both"/>
      </w:pPr>
      <w:r>
        <w:rPr/>
      </w:r>
    </w:p>
    <w:p>
      <w:pPr>
        <w:pStyle w:val="style24"/>
        <w:widowControl/>
        <w:ind w:hanging="0" w:left="0" w:right="0"/>
        <w:jc w:val="both"/>
      </w:pPr>
      <w:r>
        <w:rPr/>
      </w:r>
    </w:p>
    <w:p>
      <w:pPr>
        <w:pStyle w:val="style24"/>
        <w:widowControl/>
        <w:ind w:hanging="0" w:left="0" w:right="0"/>
        <w:jc w:val="both"/>
      </w:pPr>
      <w:r>
        <w:rPr/>
      </w:r>
    </w:p>
    <w:p>
      <w:pPr>
        <w:pStyle w:val="style24"/>
        <w:widowControl/>
        <w:ind w:hanging="0" w:left="0" w:right="0"/>
        <w:jc w:val="both"/>
      </w:pPr>
      <w:r>
        <w:rPr/>
      </w:r>
    </w:p>
    <w:p>
      <w:pPr>
        <w:pStyle w:val="style24"/>
        <w:widowControl/>
        <w:ind w:hanging="0" w:left="0" w:right="0"/>
        <w:jc w:val="both"/>
      </w:pPr>
      <w:r>
        <w:rPr/>
      </w:r>
    </w:p>
    <w:p>
      <w:pPr>
        <w:pStyle w:val="style24"/>
        <w:widowControl/>
        <w:ind w:hanging="0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 xml:space="preserve">Глава администрации                                                          </w:t>
      </w:r>
    </w:p>
    <w:p>
      <w:pPr>
        <w:pStyle w:val="style24"/>
        <w:widowControl/>
        <w:ind w:hanging="0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>сельского поселения                                                                          В.С. Майоров</w:t>
      </w:r>
    </w:p>
    <w:p>
      <w:pPr>
        <w:pStyle w:val="style0"/>
        <w:ind w:hanging="0" w:left="5085" w:right="0"/>
      </w:pPr>
      <w:r>
        <w:rPr/>
      </w:r>
    </w:p>
    <w:p>
      <w:pPr>
        <w:pStyle w:val="style0"/>
        <w:ind w:hanging="0" w:left="5085" w:right="0"/>
      </w:pPr>
      <w:r>
        <w:rPr/>
      </w:r>
    </w:p>
    <w:p>
      <w:pPr>
        <w:pStyle w:val="style0"/>
        <w:ind w:hanging="0" w:left="5085" w:right="0"/>
      </w:pPr>
      <w:r>
        <w:rPr/>
      </w:r>
    </w:p>
    <w:p>
      <w:pPr>
        <w:pStyle w:val="style0"/>
        <w:ind w:hanging="0" w:left="5085" w:right="0"/>
      </w:pPr>
      <w:r>
        <w:rPr/>
      </w:r>
    </w:p>
    <w:p>
      <w:pPr>
        <w:pStyle w:val="style0"/>
        <w:ind w:hanging="0" w:left="5085" w:right="0"/>
      </w:pPr>
      <w:r>
        <w:rPr/>
      </w:r>
    </w:p>
    <w:p>
      <w:pPr>
        <w:pStyle w:val="style0"/>
        <w:ind w:hanging="0" w:left="5085" w:right="0"/>
      </w:pPr>
      <w:r>
        <w:rPr/>
      </w:r>
    </w:p>
    <w:p>
      <w:pPr>
        <w:pStyle w:val="style0"/>
        <w:ind w:hanging="0" w:left="5085" w:right="0"/>
      </w:pPr>
      <w:r>
        <w:rPr/>
      </w:r>
    </w:p>
    <w:p>
      <w:pPr>
        <w:pStyle w:val="style0"/>
        <w:ind w:hanging="0" w:left="5085" w:right="0"/>
        <w:jc w:val="left"/>
      </w:pPr>
      <w:r>
        <w:rPr>
          <w:rFonts w:ascii="Times New Roman" w:cs="Times New Roman" w:hAnsi="Times New Roman"/>
          <w:sz w:val="26"/>
          <w:szCs w:val="26"/>
        </w:rPr>
        <w:t>Утвержден распоряжением администрации Большекитякского сельского поселения от 10.01.2019 № 1/1</w:t>
      </w:r>
    </w:p>
    <w:p>
      <w:pPr>
        <w:pStyle w:val="style0"/>
        <w:ind w:hanging="0" w:left="5085" w:right="0"/>
      </w:pPr>
      <w:r>
        <w:rPr/>
      </w:r>
    </w:p>
    <w:p>
      <w:pPr>
        <w:pStyle w:val="style0"/>
        <w:ind w:firstLine="720" w:left="0" w:right="0"/>
        <w:jc w:val="center"/>
      </w:pPr>
      <w:r>
        <w:rPr>
          <w:rFonts w:ascii="Times New Roman" w:cs="Times New Roman" w:hAnsi="Times New Roman"/>
          <w:b/>
          <w:bCs/>
          <w:color w:val="26282F"/>
          <w:sz w:val="28"/>
          <w:szCs w:val="28"/>
        </w:rPr>
        <w:t>Порядок составления, утверждения и ведения бюджетной сметы администрации Большекитякского сельского поселения</w:t>
      </w:r>
    </w:p>
    <w:p>
      <w:pPr>
        <w:pStyle w:val="style0"/>
        <w:ind w:firstLine="720" w:left="0" w:right="0"/>
        <w:jc w:val="both"/>
      </w:pPr>
      <w:r>
        <w:rPr/>
      </w:r>
    </w:p>
    <w:p>
      <w:pPr>
        <w:pStyle w:val="style0"/>
        <w:jc w:val="left"/>
      </w:pPr>
      <w:r>
        <w:rPr>
          <w:rFonts w:ascii="Times New Roman" w:cs="Times New Roman" w:hAnsi="Times New Roman"/>
          <w:b/>
          <w:bCs/>
          <w:color w:val="26282F"/>
          <w:sz w:val="28"/>
          <w:szCs w:val="28"/>
        </w:rPr>
        <w:t xml:space="preserve">                                                   </w:t>
      </w:r>
      <w:r>
        <w:rPr>
          <w:rFonts w:ascii="Times New Roman" w:cs="Times New Roman" w:hAnsi="Times New Roman"/>
          <w:b/>
          <w:bCs/>
          <w:color w:val="26282F"/>
          <w:sz w:val="28"/>
          <w:szCs w:val="28"/>
        </w:rPr>
        <w:t>1. Общие положения</w:t>
      </w:r>
    </w:p>
    <w:p>
      <w:pPr>
        <w:pStyle w:val="style0"/>
        <w:ind w:firstLine="720" w:left="0" w:right="0"/>
        <w:jc w:val="both"/>
      </w:pPr>
      <w:r>
        <w:rPr>
          <w:rFonts w:ascii="Times New Roman" w:cs="Arial" w:eastAsia="Arial" w:hAnsi="Times New Roman"/>
          <w:sz w:val="28"/>
          <w:szCs w:val="28"/>
          <w:lang w:bidi="ar-SA"/>
        </w:rPr>
        <w:t xml:space="preserve">Настоящий Порядок разработан в соответствии со статьями 162, 221 </w:t>
      </w:r>
      <w:r>
        <w:rPr>
          <w:rFonts w:ascii="Times New Roman" w:cs="Arial" w:eastAsia="Arial" w:hAnsi="Times New Roman"/>
          <w:color w:val="000000"/>
          <w:sz w:val="28"/>
          <w:szCs w:val="28"/>
        </w:rPr>
        <w:t>Бюджетного кодекса Российской Федерации</w:t>
      </w:r>
      <w:r>
        <w:rPr>
          <w:rFonts w:ascii="Times New Roman" w:cs="Arial" w:eastAsia="Arial" w:hAnsi="Times New Roman"/>
          <w:color w:val="000000"/>
          <w:sz w:val="28"/>
          <w:szCs w:val="28"/>
          <w:lang w:bidi="ar-SA"/>
        </w:rPr>
        <w:t xml:space="preserve">, </w:t>
      </w:r>
      <w:r>
        <w:rPr>
          <w:rFonts w:ascii="Times New Roman" w:cs="Arial" w:eastAsia="Arial" w:hAnsi="Times New Roman"/>
          <w:color w:val="000000"/>
          <w:sz w:val="28"/>
          <w:szCs w:val="28"/>
        </w:rPr>
        <w:t>приказом Министерства финансов Российской Федерации от 14.02.2018 N 26н "Об Общих требованиях к порядку составления, утверждения и ведения бюджетных смет казенных учреждений"</w:t>
      </w:r>
      <w:r>
        <w:rPr>
          <w:rFonts w:ascii="Times New Roman" w:cs="Arial" w:eastAsia="Arial" w:hAnsi="Times New Roman"/>
          <w:sz w:val="28"/>
          <w:szCs w:val="28"/>
          <w:lang w:bidi="ar-SA"/>
        </w:rPr>
        <w:t xml:space="preserve"> и устанавливает требования к составлению, утверждению и ведению бюджетных смет администрации Большекитякского сельского поселения Малмыжского района Кировской области (далее учреждение). Являющейся главным распорядителем и получателем бюджетных средств.</w:t>
      </w:r>
    </w:p>
    <w:p>
      <w:pPr>
        <w:pStyle w:val="style0"/>
        <w:ind w:firstLine="720" w:left="0" w:right="0"/>
        <w:jc w:val="center"/>
      </w:pPr>
      <w:r>
        <w:rPr>
          <w:rFonts w:ascii="Times New Roman" w:cs="Times New Roman" w:hAnsi="Times New Roman"/>
          <w:b/>
          <w:sz w:val="28"/>
          <w:szCs w:val="28"/>
        </w:rPr>
        <w:t>2. Составление смет учреждений</w:t>
      </w:r>
    </w:p>
    <w:p>
      <w:pPr>
        <w:pStyle w:val="style0"/>
        <w:ind w:firstLine="720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>1. Составлением сметы в целях настоящего Порядка является установление объема и распределения направлений расходования средств бюджета на основании доведенных до администрации</w:t>
      </w:r>
      <w:r>
        <w:rPr/>
        <w:t xml:space="preserve"> </w:t>
      </w:r>
      <w:r>
        <w:rPr>
          <w:rFonts w:ascii="Times New Roman" w:hAnsi="Times New Roman"/>
          <w:sz w:val="28"/>
          <w:szCs w:val="28"/>
        </w:rPr>
        <w:t>Большекитякского</w:t>
      </w:r>
      <w:r>
        <w:rPr>
          <w:rFonts w:ascii="Times New Roman" w:cs="Times New Roman" w:hAnsi="Times New Roman"/>
          <w:sz w:val="28"/>
          <w:szCs w:val="28"/>
        </w:rPr>
        <w:t xml:space="preserve"> сельского поселения Малмыжского  района Кировской области в установленном порядке лимитов бюджетных обязательств по расходам бюджета на принятие и (или) исполнение бюджетных обязательств по обеспечению выполнения функций  учреждения на период одного финансового года (далее - лимиты бюджетных обязательств)(</w:t>
      </w:r>
    </w:p>
    <w:p>
      <w:pPr>
        <w:pStyle w:val="style0"/>
        <w:ind w:firstLine="720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>2. Показатели сметы формируются в разрезе кодов классификации расходов бюджетов бюджетной классификации Российской Федерации с детализацией по кодам подгрупп и (или) элементов видов расходов классификации расходов бюджетов, бюджетной классификации операций сектора государственного управления (кодам аналитических показателей) в пределах доведенных лимитов бюджетных обязательств.</w:t>
      </w:r>
    </w:p>
    <w:p>
      <w:pPr>
        <w:pStyle w:val="style0"/>
        <w:ind w:firstLine="720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>3. Бюджетная смета составляется учреждением путем формирования показателей бюджетной сметы на второй год планового периода и внесения изменений в утвержденные показатели сметы на очередной финансовый год и плановый период. Бюджетная смета  и изменения в бюджетную смету составляются по форме согласно Приложению № 1, к настоящему порядку.</w:t>
      </w:r>
    </w:p>
    <w:p>
      <w:pPr>
        <w:pStyle w:val="style0"/>
        <w:ind w:firstLine="720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>Бюджетная смета составляется на основании обоснований (расчетов) плановых сметных показателей, являющихся неотъемлемой частью сметы, составляется по форме согласно  Приложению №3 к настоящему порядку</w:t>
      </w:r>
    </w:p>
    <w:p>
      <w:pPr>
        <w:pStyle w:val="style0"/>
        <w:ind w:hanging="0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 xml:space="preserve">       </w:t>
      </w:r>
      <w:r>
        <w:rPr>
          <w:rFonts w:ascii="Times New Roman" w:cs="Times New Roman" w:hAnsi="Times New Roman"/>
          <w:sz w:val="28"/>
          <w:szCs w:val="28"/>
        </w:rPr>
        <w:t>Обоснования (расчеты) плановых сметных показателей составляются в процессе формирования проекта решения о бюджете на очередной финансовый год (на очередной финансовый год и плановый период) и утверждаются в соответствии с разделом 3 настоящего Порядка.</w:t>
      </w:r>
    </w:p>
    <w:p>
      <w:pPr>
        <w:pStyle w:val="style0"/>
        <w:ind w:firstLine="720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>Формирование проекта сметы на очередной финансовый год (на очередной финансовый год и плановый период) осуществляется в соответствии со сроками, установленными в Порядке ведения сметы.</w:t>
      </w:r>
    </w:p>
    <w:p>
      <w:pPr>
        <w:pStyle w:val="style0"/>
        <w:ind w:firstLine="720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>4. Согласование сметы учреждения главным распорядителем (распорядите-лем) бюджетных средств оформляется после подписи руководителя учреждения (уполномоченного лица) грифом "Согласовано" с указанием наименования должности согласовавшего смету учреждения должностного лица главного распорядителя (распорядителя) бюджетных средств, личной подписи, расшифровки подписи и даты согласования.</w:t>
      </w:r>
    </w:p>
    <w:p>
      <w:pPr>
        <w:pStyle w:val="style0"/>
        <w:ind w:firstLine="720" w:left="0" w:right="0"/>
        <w:jc w:val="both"/>
      </w:pPr>
      <w:r>
        <w:rPr/>
      </w:r>
    </w:p>
    <w:p>
      <w:pPr>
        <w:pStyle w:val="style0"/>
        <w:ind w:firstLine="720" w:left="0" w:right="0"/>
        <w:jc w:val="center"/>
      </w:pPr>
      <w:r>
        <w:rPr>
          <w:rFonts w:ascii="Times New Roman" w:cs="Times New Roman" w:hAnsi="Times New Roman"/>
          <w:b/>
          <w:sz w:val="28"/>
          <w:szCs w:val="28"/>
        </w:rPr>
        <w:t>3. Утверждение смет учреждений</w:t>
      </w:r>
    </w:p>
    <w:p>
      <w:pPr>
        <w:pStyle w:val="style0"/>
        <w:spacing w:after="0" w:before="0" w:line="276" w:lineRule="auto"/>
        <w:ind w:firstLine="708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>5.</w:t>
        <w:tab/>
        <w:t>Бюджетная смета утверждается главой администрации Большекитякского сельского поселения или иным лицом, уполномоченным действовать в установленном законодательством Российской Федерации порядке от имени администрации поселения  (далее – глава администрации) не позднее десяти рабочих дней со дня доведения администрации поселения лимитов бюджетных обязательств в порядке составления, утверждения и ведения сводной бюджетной росписи, установленном постановлением администрации Большекитякского сельского поселения.</w:t>
      </w:r>
    </w:p>
    <w:p>
      <w:pPr>
        <w:pStyle w:val="style0"/>
        <w:spacing w:after="0" w:before="0" w:line="276" w:lineRule="auto"/>
        <w:jc w:val="both"/>
      </w:pPr>
      <w:r>
        <w:rPr>
          <w:rFonts w:ascii="Times New Roman" w:cs="Times New Roman" w:hAnsi="Times New Roman"/>
          <w:sz w:val="28"/>
          <w:szCs w:val="28"/>
        </w:rPr>
        <w:t>Обоснования (расчеты) плановых сметных показателей, использованных при формировании бюджетной сметы, утверждаются одновременно с утверждением бюджетной сметы.</w:t>
      </w:r>
    </w:p>
    <w:p>
      <w:pPr>
        <w:pStyle w:val="style0"/>
        <w:spacing w:after="0" w:before="0" w:line="276" w:lineRule="auto"/>
        <w:ind w:firstLine="708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>6.</w:t>
        <w:tab/>
        <w:t xml:space="preserve">Утвержденные бюджетные сметы с обоснованиями (расчетами) плановых сметных показателей, использованными при формировании бюджетной сметы, направляются в отдел исполнения местных бюджетов управления финансов не позднее одного рабочего дня после утверждения бюджетной сметы. </w:t>
      </w:r>
    </w:p>
    <w:p>
      <w:pPr>
        <w:pStyle w:val="style0"/>
        <w:spacing w:after="0" w:before="0" w:line="276" w:lineRule="auto"/>
        <w:ind w:firstLine="720" w:left="0" w:right="0"/>
        <w:jc w:val="both"/>
      </w:pPr>
      <w:r>
        <w:rPr/>
      </w:r>
    </w:p>
    <w:p>
      <w:pPr>
        <w:pStyle w:val="style0"/>
        <w:ind w:firstLine="720" w:left="0" w:right="0"/>
        <w:jc w:val="center"/>
      </w:pPr>
      <w:r>
        <w:rPr>
          <w:rFonts w:ascii="Times New Roman" w:cs="Times New Roman" w:hAnsi="Times New Roman"/>
          <w:b/>
          <w:sz w:val="28"/>
          <w:szCs w:val="28"/>
        </w:rPr>
        <w:t>4. Ведение смет учреждений</w:t>
      </w:r>
    </w:p>
    <w:p>
      <w:pPr>
        <w:pStyle w:val="style0"/>
        <w:ind w:firstLine="720" w:left="0" w:right="0"/>
        <w:jc w:val="both"/>
      </w:pPr>
      <w:r>
        <w:rPr/>
      </w:r>
    </w:p>
    <w:p>
      <w:pPr>
        <w:pStyle w:val="style0"/>
        <w:ind w:firstLine="720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 xml:space="preserve">   </w:t>
      </w:r>
      <w:r>
        <w:rPr>
          <w:rFonts w:ascii="Times New Roman" w:cs="Times New Roman" w:hAnsi="Times New Roman"/>
          <w:sz w:val="28"/>
          <w:szCs w:val="28"/>
        </w:rPr>
        <w:t>7. Ведение сметы предусматривает внесение изменений в показатели сметы в пределах доведенных учреждению объемов соответствующих лимитов бюджетных обязательств.</w:t>
      </w:r>
    </w:p>
    <w:p>
      <w:pPr>
        <w:pStyle w:val="style0"/>
        <w:spacing w:after="0" w:before="0" w:line="276" w:lineRule="auto"/>
        <w:ind w:firstLine="708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 xml:space="preserve">   </w:t>
      </w:r>
      <w:r>
        <w:rPr>
          <w:rFonts w:ascii="Times New Roman" w:cs="Times New Roman" w:hAnsi="Times New Roman"/>
          <w:sz w:val="28"/>
          <w:szCs w:val="28"/>
        </w:rPr>
        <w:t>8.</w:t>
        <w:tab/>
        <w:t>Внесение изменений в показатели бюджетной сметы осуществляется путем утверждения изменений показателей – сумм увеличения, отражающихся со знаком «плюс» и (или) уменьшения объемов сметных назначений, отражающихся со знаком «минус»:</w:t>
      </w:r>
    </w:p>
    <w:p>
      <w:pPr>
        <w:pStyle w:val="style0"/>
        <w:spacing w:after="0" w:before="0" w:line="276" w:lineRule="auto"/>
        <w:jc w:val="both"/>
      </w:pPr>
      <w:r>
        <w:rPr>
          <w:rFonts w:ascii="Times New Roman" w:cs="Times New Roman" w:hAnsi="Times New Roman"/>
          <w:sz w:val="28"/>
          <w:szCs w:val="28"/>
        </w:rPr>
        <w:t>- изменяющих объемы сметных назначений в случае изменения доведенных администрации поселения лимитов бюджетных обязательств в порядке составления, утверждения и ведения сводной бюджетной росписи, установленном постановлением администрации  сельского поселения;</w:t>
      </w:r>
    </w:p>
    <w:p>
      <w:pPr>
        <w:pStyle w:val="style0"/>
        <w:spacing w:after="0" w:before="0" w:line="276" w:lineRule="auto"/>
        <w:jc w:val="both"/>
      </w:pPr>
      <w:r>
        <w:rPr>
          <w:rFonts w:ascii="Times New Roman" w:cs="Times New Roman" w:hAnsi="Times New Roman"/>
          <w:sz w:val="28"/>
          <w:szCs w:val="28"/>
        </w:rPr>
        <w:t>- изменяющих распределение сметных назначений по кодам классификации расходов бюджетов бюджетной классификации Российской Федерации, не требующих изменения показателей бюджетной росписи главного распорядителя бюджетных средств и лимитов бюджетных обязательств;</w:t>
      </w:r>
    </w:p>
    <w:p>
      <w:pPr>
        <w:pStyle w:val="style0"/>
        <w:spacing w:after="0" w:before="0" w:line="276" w:lineRule="auto"/>
        <w:jc w:val="both"/>
      </w:pPr>
      <w:r>
        <w:rPr>
          <w:rFonts w:ascii="Times New Roman" w:cs="Times New Roman" w:hAnsi="Times New Roman"/>
          <w:sz w:val="28"/>
          <w:szCs w:val="28"/>
        </w:rPr>
        <w:t>- изменяющих объемы сметных назначений, приводящих к перераспределению их между направлениями бюджетной сметы;</w:t>
      </w:r>
    </w:p>
    <w:p>
      <w:pPr>
        <w:pStyle w:val="style0"/>
        <w:spacing w:after="0" w:before="0" w:line="276" w:lineRule="auto"/>
        <w:jc w:val="both"/>
      </w:pPr>
      <w:r>
        <w:rPr>
          <w:rFonts w:ascii="Times New Roman" w:cs="Times New Roman" w:hAnsi="Times New Roman"/>
          <w:sz w:val="28"/>
          <w:szCs w:val="28"/>
        </w:rPr>
        <w:t>- изменение сметных назначений за счет лимитов бюджетных обязательств по дополнительному финансированию.</w:t>
      </w:r>
    </w:p>
    <w:p>
      <w:pPr>
        <w:pStyle w:val="style0"/>
        <w:spacing w:after="0" w:before="0" w:line="276" w:lineRule="auto"/>
        <w:ind w:firstLine="720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>При внесении изменений в показатели сметы в смете так же указываются уточненные показатели бюджетной сметы.</w:t>
      </w:r>
    </w:p>
    <w:p>
      <w:pPr>
        <w:pStyle w:val="style0"/>
        <w:ind w:firstLine="720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>9. Внесение изменения показателей сметы составляются учреждением по форме согласно Приложению № 2 к Порядку.</w:t>
      </w:r>
    </w:p>
    <w:p>
      <w:pPr>
        <w:pStyle w:val="style0"/>
        <w:ind w:firstLine="720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>10. Внесение изменений в показатели сметы осуществляется путем утверждения изменений показателей - сумм увеличения, отражающихся со знаком "плюс" и (или) уменьшения объемов сметных назначений, отражающихся со знаком "минус":</w:t>
      </w:r>
    </w:p>
    <w:p>
      <w:pPr>
        <w:pStyle w:val="style0"/>
        <w:ind w:firstLine="720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>- изменяющих объемы сметных назначений в случае изменения доведенного учреждению объема лимитов бюджетных обязательств;</w:t>
      </w:r>
    </w:p>
    <w:p>
      <w:pPr>
        <w:pStyle w:val="style0"/>
        <w:ind w:firstLine="720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>- изменяющих распределение сметных назначений по кодам классификации расходов бюджетов бюджетной классификации Российской Федерации, требующих изменения показателей бюджетной росписи главного распорядителя (распорядителя) средств бюджета и лимитов бюджетных обязательств;</w:t>
      </w:r>
    </w:p>
    <w:p>
      <w:pPr>
        <w:pStyle w:val="style0"/>
        <w:ind w:firstLine="720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>- изменяющих распределение сметных назначений, не требующих изменения показателей бюджетной росписи главного распорядителя средств бюджета и утвержденного объема лимитов бюджетных обязательств;</w:t>
      </w:r>
    </w:p>
    <w:p>
      <w:pPr>
        <w:pStyle w:val="style0"/>
        <w:ind w:firstLine="720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>- изменяющих объемы сметных назначений, приводящих к перераспределению их между разделами сметы.</w:t>
      </w:r>
    </w:p>
    <w:p>
      <w:pPr>
        <w:pStyle w:val="style0"/>
        <w:ind w:firstLine="720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>11. Изменения в смету формируются на основании изменений показателей обоснований (расчетов) плановых сметных показателей, сформированных в соответствии с положениями пункта 3 настоящего Порядка.</w:t>
      </w:r>
    </w:p>
    <w:p>
      <w:pPr>
        <w:pStyle w:val="style0"/>
        <w:ind w:firstLine="720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>В случае изменения показателей обоснований (расчетов) плановых сметных показателей, не влияющих на показатели сметы учреждения, осуществляется изменение только показателей обоснований (расчетов) плановых сметных показателей. В этом случае измененные показатели обоснований (расчетов) плановых сметных показателей утверждаются главой администрации не позднее десяти рабочих дней.</w:t>
      </w:r>
    </w:p>
    <w:p>
      <w:pPr>
        <w:pStyle w:val="style0"/>
        <w:ind w:firstLine="720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>12. Внесение изменений в смету, требующих изменения показателей бюджетной росписи главного распорядителя (распорядителя) бюджетных средств и лимитов бюджетных обязательств, утверждается после внесения изменений в бюджетную роспись главного распорядителя (распорядителя) бюджетных средств и лимиты бюджетных обязательств.</w:t>
      </w:r>
    </w:p>
    <w:p>
      <w:pPr>
        <w:pStyle w:val="style0"/>
        <w:ind w:firstLine="720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>13. Внесение изменений в показатели обоснований (расчетов) плановых сметных показателей казенных учреждений, требующих изменения показателей обоснований (расчетов) бюджетных ассигнований, утверждается после внесения изменений в показатели обоснований (расчетов) бюджетных ассигнований главными распорядителями средств бюджета.</w:t>
      </w:r>
    </w:p>
    <w:p>
      <w:pPr>
        <w:pStyle w:val="style0"/>
        <w:ind w:firstLine="720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>14. Утверждение изменений в показатели сметы и изменений обоснований (расчетов) плановых сметных показателей осуществляется в сроки, предусмотренные пунктами 6-7 настоящего Порядка, в случаях внесения изменений в смету, установленных пунктом 11 настоящего Порядка.</w:t>
      </w:r>
    </w:p>
    <w:p>
      <w:pPr>
        <w:pStyle w:val="style0"/>
        <w:ind w:firstLine="720" w:left="0" w:right="0"/>
        <w:jc w:val="both"/>
      </w:pPr>
      <w:r>
        <w:rPr>
          <w:rFonts w:ascii="Times New Roman" w:cs="Times New Roman" w:hAnsi="Times New Roman"/>
          <w:sz w:val="28"/>
          <w:szCs w:val="28"/>
        </w:rPr>
        <w:t>15. Изменения в смету с обоснованиями (расчетами) плановых сметных показателей, использованными при ее изменении, или изменение показателей обоснований (расчетов) плановых сметных показателей, не приводящих к изменению сметы, направляются распорядителем бюджетных средств (учреждением) главному распорядителю (распорядителю) бюджетных средств не позднее одного рабочего дня после утверждения изменений в смету (изменений в показатели обоснований (расчетов) плановых сметных показателей).</w:t>
      </w:r>
    </w:p>
    <w:p>
      <w:pPr>
        <w:pStyle w:val="style0"/>
        <w:ind w:firstLine="720" w:left="0" w:right="0"/>
        <w:jc w:val="both"/>
      </w:pPr>
      <w:r>
        <w:rPr/>
      </w:r>
    </w:p>
    <w:p>
      <w:pPr>
        <w:pStyle w:val="style0"/>
        <w:widowControl/>
        <w:tabs>
          <w:tab w:leader="none" w:pos="708" w:val="left"/>
        </w:tabs>
        <w:suppressAutoHyphens w:val="true"/>
        <w:spacing w:after="200" w:before="0" w:line="276" w:lineRule="auto"/>
      </w:pPr>
      <w:r>
        <w:rPr/>
      </w:r>
    </w:p>
    <w:sectPr>
      <w:headerReference r:id="rId2" w:type="default"/>
      <w:type w:val="nextPage"/>
      <w:pgSz w:h="16838" w:w="11906"/>
      <w:pgMar w:bottom="851" w:footer="0" w:gutter="0" w:header="454" w:left="1134" w:right="567" w:top="511"/>
      <w:pgNumType w:fmt="decimal"/>
      <w:formProt w:val="false"/>
      <w:textDirection w:val="lrTb"/>
      <w:docGrid w:charSpace="-2049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23"/>
    </w:pPr>
    <w:r>
      <w:rPr>
        <w:rFonts w:eastAsia="Bookman Old Style"/>
      </w:rPr>
      <w:t xml:space="preserve">                                                                                                    </w:t>
    </w:r>
    <w:r>
      <w:rPr>
        <w:rFonts w:eastAsia="Bookman Old Style"/>
        <w:sz w:val="18"/>
        <w:szCs w:val="18"/>
      </w:rPr>
      <w:t xml:space="preserve">               </w:t>
    </w:r>
  </w:p>
  <w:p>
    <w:pPr>
      <w:pStyle w:val="style23"/>
    </w:pPr>
    <w:r>
      <w:rPr>
        <w:rFonts w:eastAsia="Bookman Old Style"/>
        <w:sz w:val="18"/>
        <w:szCs w:val="18"/>
      </w:rPr>
      <w:t xml:space="preserve">                                                                                                                                               </w:t>
    </w:r>
  </w:p>
</w:hdr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>
        <w:tab w:leader="none" w:pos="708" w:val="left"/>
      </w:tabs>
      <w:suppressAutoHyphens w:val="true"/>
      <w:spacing w:after="200" w:before="0" w:line="276" w:lineRule="auto"/>
    </w:pPr>
    <w:rPr>
      <w:rFonts w:ascii="Calibri" w:cs="" w:eastAsia="Arial Unicode MS" w:hAnsi="Calibri"/>
      <w:color w:val="00000A"/>
      <w:sz w:val="22"/>
      <w:szCs w:val="22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character">
    <w:name w:val="Верхний колонтитул Знак"/>
    <w:basedOn w:val="style15"/>
    <w:next w:val="style16"/>
    <w:rPr>
      <w:rFonts w:ascii="Bookman Old Style" w:cs="Bookman Old Style" w:eastAsia="Times New Roman" w:hAnsi="Bookman Old Style"/>
      <w:szCs w:val="24"/>
      <w:lang w:eastAsia="zh-CN"/>
    </w:rPr>
  </w:style>
  <w:style w:styleId="style17" w:type="character">
    <w:name w:val="Èc8íedòf2åe5ðf0íedåe5òf2-ñf1ñf1ûfbëebêeaàe0"/>
    <w:next w:val="style17"/>
    <w:rPr>
      <w:color w:val="000080"/>
      <w:u w:val="single"/>
      <w:lang w:eastAsia="ru-RU" w:val="ru-RU"/>
    </w:rPr>
  </w:style>
  <w:style w:styleId="style18" w:type="paragraph">
    <w:name w:val="Заголовок"/>
    <w:basedOn w:val="style0"/>
    <w:next w:val="style19"/>
    <w:pPr>
      <w:keepNext/>
      <w:spacing w:after="120" w:before="240"/>
    </w:pPr>
    <w:rPr>
      <w:rFonts w:ascii="Arial" w:cs="Mangal" w:eastAsia="Arial Unicode MS" w:hAnsi="Arial"/>
      <w:sz w:val="28"/>
      <w:szCs w:val="28"/>
    </w:rPr>
  </w:style>
  <w:style w:styleId="style19" w:type="paragraph">
    <w:name w:val="Основной текст"/>
    <w:basedOn w:val="style0"/>
    <w:next w:val="style19"/>
    <w:pPr>
      <w:spacing w:after="120" w:before="0"/>
    </w:pPr>
    <w:rPr/>
  </w:style>
  <w:style w:styleId="style20" w:type="paragraph">
    <w:name w:val="Список"/>
    <w:basedOn w:val="style19"/>
    <w:next w:val="style20"/>
    <w:pPr/>
    <w:rPr>
      <w:rFonts w:cs="Mangal"/>
    </w:rPr>
  </w:style>
  <w:style w:styleId="style21" w:type="paragraph">
    <w:name w:val="Название"/>
    <w:basedOn w:val="style0"/>
    <w:next w:val="style21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22" w:type="paragraph">
    <w:name w:val="Указатель"/>
    <w:basedOn w:val="style0"/>
    <w:next w:val="style22"/>
    <w:pPr>
      <w:suppressLineNumbers/>
    </w:pPr>
    <w:rPr>
      <w:rFonts w:cs="Mangal"/>
    </w:rPr>
  </w:style>
  <w:style w:styleId="style23" w:type="paragraph">
    <w:name w:val="Верхний колонтитул"/>
    <w:basedOn w:val="style0"/>
    <w:next w:val="style23"/>
    <w:pPr>
      <w:suppressLineNumbers/>
      <w:tabs>
        <w:tab w:leader="none" w:pos="4770" w:val="center"/>
        <w:tab w:leader="none" w:pos="9540" w:val="right"/>
      </w:tabs>
      <w:spacing w:after="0" w:before="0" w:line="100" w:lineRule="atLeast"/>
    </w:pPr>
    <w:rPr>
      <w:rFonts w:ascii="Bookman Old Style" w:cs="Bookman Old Style" w:eastAsia="Times New Roman" w:hAnsi="Bookman Old Style"/>
      <w:szCs w:val="24"/>
      <w:lang w:eastAsia="zh-CN"/>
    </w:rPr>
  </w:style>
  <w:style w:styleId="style24" w:type="paragraph">
    <w:name w:val="ConsPlusNormal"/>
    <w:next w:val="style24"/>
    <w:pPr>
      <w:widowControl w:val="false"/>
      <w:tabs>
        <w:tab w:leader="none" w:pos="708" w:val="left"/>
      </w:tabs>
      <w:suppressAutoHyphens w:val="true"/>
      <w:spacing w:after="0" w:before="0" w:line="100" w:lineRule="atLeast"/>
      <w:ind w:firstLine="720" w:left="0" w:right="0"/>
    </w:pPr>
    <w:rPr>
      <w:rFonts w:ascii="Arial" w:cs="Arial" w:eastAsia="Times New Roman" w:hAnsi="Arial"/>
      <w:color w:val="00000A"/>
      <w:sz w:val="20"/>
      <w:szCs w:val="20"/>
      <w:lang w:bidi="ar-SA" w:eastAsia="ru-RU" w:val="ru-RU"/>
    </w:rPr>
  </w:style>
  <w:style w:styleId="style25" w:type="paragraph">
    <w:name w:val="ConsPlusTitle"/>
    <w:next w:val="style25"/>
    <w:pPr>
      <w:widowControl w:val="false"/>
      <w:tabs>
        <w:tab w:leader="none" w:pos="708" w:val="left"/>
      </w:tabs>
      <w:suppressAutoHyphens w:val="true"/>
      <w:spacing w:after="0" w:before="0" w:line="100" w:lineRule="atLeast"/>
    </w:pPr>
    <w:rPr>
      <w:rFonts w:ascii="Times New Roman" w:cs="Times New Roman" w:eastAsia="Times New Roman" w:hAnsi="Times New Roman"/>
      <w:b/>
      <w:bCs/>
      <w:color w:val="00000A"/>
      <w:sz w:val="24"/>
      <w:szCs w:val="24"/>
      <w:lang w:bidi="ar-SA" w:eastAsia="ru-RU" w:val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Application>LibreOffice/3.4$Win32 LibreOffice_project/340m1$Build-302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2019-03-21T06:45:00.00Z</dcterms:created>
  <dc:creator>татьяна иванова</dc:creator>
  <cp:lastModifiedBy>Пользователь</cp:lastModifiedBy>
  <cp:lastPrinted>2019-04-03T06:55:00.00Z</cp:lastPrinted>
  <dcterms:modified xsi:type="dcterms:W3CDTF">2019-04-03T07:00:00.00Z</dcterms:modified>
  <cp:revision>9</cp:revision>
</cp:coreProperties>
</file>