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A10" w:rsidRDefault="00EA1A10" w:rsidP="004F16E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АДМИНИСТРАЦИя</w:t>
      </w:r>
    </w:p>
    <w:p w:rsidR="00EA1A10" w:rsidRDefault="000D1ABE" w:rsidP="004F16E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РОЖКИН</w:t>
      </w:r>
      <w:r w:rsidR="00EA1A10">
        <w:rPr>
          <w:rFonts w:ascii="Times New Roman" w:hAnsi="Times New Roman" w:cs="Times New Roman"/>
          <w:b/>
          <w:caps/>
          <w:sz w:val="28"/>
        </w:rPr>
        <w:t>СКОГО сельского поселения МАЛМЫЖСКОГО РАЙОНА</w:t>
      </w:r>
      <w:r>
        <w:rPr>
          <w:rFonts w:ascii="Times New Roman" w:hAnsi="Times New Roman" w:cs="Times New Roman"/>
          <w:b/>
          <w:caps/>
          <w:sz w:val="28"/>
        </w:rPr>
        <w:t xml:space="preserve">   </w:t>
      </w:r>
      <w:r w:rsidR="00EA1A10">
        <w:rPr>
          <w:rFonts w:ascii="Times New Roman" w:hAnsi="Times New Roman" w:cs="Times New Roman"/>
          <w:b/>
          <w:caps/>
          <w:sz w:val="28"/>
        </w:rPr>
        <w:t>Кировской области</w:t>
      </w:r>
    </w:p>
    <w:p w:rsidR="00EA1A10" w:rsidRDefault="00EA1A10" w:rsidP="004F16E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</w:rPr>
      </w:pPr>
    </w:p>
    <w:p w:rsidR="00EA1A10" w:rsidRDefault="00EA1A10" w:rsidP="004F16E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РАСПОРЯЖЕНИЕ</w:t>
      </w:r>
    </w:p>
    <w:p w:rsidR="00EA1A10" w:rsidRDefault="00EA1A10" w:rsidP="004F16E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</w:p>
    <w:p w:rsidR="00EA1A10" w:rsidRDefault="004F16E7" w:rsidP="004F16E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01.04.2019</w:t>
      </w:r>
      <w:r w:rsidR="00EA1A10">
        <w:rPr>
          <w:rFonts w:ascii="Times New Roman" w:hAnsi="Times New Roman" w:cs="Times New Roman"/>
          <w:sz w:val="28"/>
        </w:rPr>
        <w:t xml:space="preserve"> г.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            № 13</w:t>
      </w:r>
    </w:p>
    <w:p w:rsidR="00EA1A10" w:rsidRDefault="00EA1A10" w:rsidP="004F16E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A1A10" w:rsidRDefault="004F16E7" w:rsidP="004F16E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EA1A10" w:rsidRDefault="00EA1A10" w:rsidP="004F16E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1A10" w:rsidRDefault="00EA1A10" w:rsidP="004F16E7">
      <w:pPr>
        <w:spacing w:after="0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Порядка составления, утверждения и ведения бюджетной</w:t>
      </w:r>
      <w:r w:rsidR="004F16E7">
        <w:rPr>
          <w:rFonts w:ascii="Times New Roman" w:hAnsi="Times New Roman" w:cs="Times New Roman"/>
          <w:b/>
          <w:sz w:val="28"/>
          <w:szCs w:val="28"/>
        </w:rPr>
        <w:t xml:space="preserve"> сметы администрации  </w:t>
      </w:r>
      <w:proofErr w:type="spellStart"/>
      <w:r w:rsidR="004F16E7">
        <w:rPr>
          <w:rFonts w:ascii="Times New Roman" w:hAnsi="Times New Roman" w:cs="Times New Roman"/>
          <w:b/>
          <w:sz w:val="28"/>
          <w:szCs w:val="28"/>
        </w:rPr>
        <w:t>Рожкин</w:t>
      </w:r>
      <w:r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EA1A10" w:rsidRDefault="00EA1A10" w:rsidP="004F1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1A10" w:rsidRDefault="004F16E7" w:rsidP="004F16E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A1A10">
        <w:rPr>
          <w:rFonts w:ascii="Times New Roman" w:hAnsi="Times New Roman" w:cs="Times New Roman"/>
          <w:sz w:val="28"/>
          <w:szCs w:val="28"/>
        </w:rPr>
        <w:t>В соответствии со статьей 221 Бюджетного кодекса Российской Федерации и приказом Министерства финансов Российской Федерации от 14.02.2018г № 26</w:t>
      </w:r>
      <w:bookmarkStart w:id="0" w:name="_GoBack"/>
      <w:bookmarkEnd w:id="0"/>
      <w:r w:rsidR="00EA1A10">
        <w:rPr>
          <w:rFonts w:ascii="Times New Roman" w:hAnsi="Times New Roman" w:cs="Times New Roman"/>
          <w:sz w:val="28"/>
          <w:szCs w:val="28"/>
        </w:rPr>
        <w:t>н «Об общих требованиях к порядку составления, утверждения и ведения бюджетных смет казенных учреждений» (далее – Общие требования):</w:t>
      </w:r>
    </w:p>
    <w:p w:rsidR="00EA1A10" w:rsidRDefault="00EA1A10" w:rsidP="004F16E7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Порядок составления, утверждения и ведения бюджетно</w:t>
      </w:r>
      <w:r w:rsidR="004F16E7">
        <w:rPr>
          <w:rFonts w:ascii="Times New Roman" w:hAnsi="Times New Roman" w:cs="Times New Roman"/>
          <w:sz w:val="28"/>
          <w:szCs w:val="28"/>
        </w:rPr>
        <w:t xml:space="preserve">й сметы администрации  </w:t>
      </w:r>
      <w:proofErr w:type="spellStart"/>
      <w:r w:rsidR="004F16E7">
        <w:rPr>
          <w:rFonts w:ascii="Times New Roman" w:hAnsi="Times New Roman" w:cs="Times New Roman"/>
          <w:sz w:val="28"/>
          <w:szCs w:val="28"/>
        </w:rPr>
        <w:t>Рожкин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согласно приложению.</w:t>
      </w:r>
    </w:p>
    <w:p w:rsidR="00EA1A10" w:rsidRDefault="00EA1A10" w:rsidP="004F16E7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Специалисту по финансам и бухга</w:t>
      </w:r>
      <w:r w:rsidR="004F16E7">
        <w:rPr>
          <w:rFonts w:ascii="Times New Roman" w:hAnsi="Times New Roman" w:cs="Times New Roman"/>
          <w:sz w:val="28"/>
          <w:szCs w:val="28"/>
        </w:rPr>
        <w:t xml:space="preserve">лтерскому учету </w:t>
      </w:r>
      <w:proofErr w:type="spellStart"/>
      <w:r w:rsidR="004F16E7">
        <w:rPr>
          <w:rFonts w:ascii="Times New Roman" w:hAnsi="Times New Roman" w:cs="Times New Roman"/>
          <w:sz w:val="28"/>
          <w:szCs w:val="28"/>
        </w:rPr>
        <w:t>Солодянкиной</w:t>
      </w:r>
      <w:proofErr w:type="spellEnd"/>
      <w:r w:rsidR="004F16E7">
        <w:rPr>
          <w:rFonts w:ascii="Times New Roman" w:hAnsi="Times New Roman" w:cs="Times New Roman"/>
          <w:sz w:val="28"/>
          <w:szCs w:val="28"/>
        </w:rPr>
        <w:t xml:space="preserve"> С.А</w:t>
      </w:r>
      <w:r>
        <w:rPr>
          <w:rFonts w:ascii="Times New Roman" w:hAnsi="Times New Roman" w:cs="Times New Roman"/>
          <w:sz w:val="28"/>
          <w:szCs w:val="28"/>
        </w:rPr>
        <w:t>. обеспечить исполнение настоящего решения.</w:t>
      </w:r>
    </w:p>
    <w:p w:rsidR="00EA1A10" w:rsidRDefault="00EA1A10" w:rsidP="004F16E7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с 01.01.2019 утратившим силу распо</w:t>
      </w:r>
      <w:r w:rsidR="004F16E7">
        <w:rPr>
          <w:rFonts w:ascii="Times New Roman" w:hAnsi="Times New Roman" w:cs="Times New Roman"/>
          <w:sz w:val="28"/>
          <w:szCs w:val="28"/>
        </w:rPr>
        <w:t xml:space="preserve">ряжение администрации </w:t>
      </w:r>
      <w:proofErr w:type="spellStart"/>
      <w:r w:rsidR="004F16E7">
        <w:rPr>
          <w:rFonts w:ascii="Times New Roman" w:hAnsi="Times New Roman" w:cs="Times New Roman"/>
          <w:sz w:val="28"/>
          <w:szCs w:val="28"/>
        </w:rPr>
        <w:t>Рожкин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27.04.2018   № 5  «Об утверждении Порядка составления, утверждения и ведения бюджетно</w:t>
      </w:r>
      <w:r w:rsidR="004F16E7">
        <w:rPr>
          <w:rFonts w:ascii="Times New Roman" w:hAnsi="Times New Roman" w:cs="Times New Roman"/>
          <w:sz w:val="28"/>
          <w:szCs w:val="28"/>
        </w:rPr>
        <w:t xml:space="preserve">й сметы администрации  </w:t>
      </w:r>
      <w:proofErr w:type="spellStart"/>
      <w:r w:rsidR="004F16E7">
        <w:rPr>
          <w:rFonts w:ascii="Times New Roman" w:hAnsi="Times New Roman" w:cs="Times New Roman"/>
          <w:sz w:val="28"/>
          <w:szCs w:val="28"/>
        </w:rPr>
        <w:t>Рожкин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6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поселения»</w:t>
      </w:r>
      <w:r w:rsidR="004F16E7">
        <w:rPr>
          <w:rFonts w:ascii="Times New Roman" w:hAnsi="Times New Roman" w:cs="Times New Roman"/>
          <w:sz w:val="28"/>
          <w:szCs w:val="28"/>
        </w:rPr>
        <w:t>.</w:t>
      </w:r>
    </w:p>
    <w:p w:rsidR="00EA1A10" w:rsidRDefault="00EA1A10" w:rsidP="004F16E7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распоряжение вступает в силу с 01.01.2019 и распространяется на правоотношения, возникающие при составлении, утверждении и ведении бюджетно</w:t>
      </w:r>
      <w:r w:rsidR="004F16E7">
        <w:rPr>
          <w:rFonts w:ascii="Times New Roman" w:hAnsi="Times New Roman" w:cs="Times New Roman"/>
          <w:sz w:val="28"/>
          <w:szCs w:val="28"/>
        </w:rPr>
        <w:t xml:space="preserve">й сметы администрации </w:t>
      </w:r>
      <w:proofErr w:type="spellStart"/>
      <w:r w:rsidR="004F16E7">
        <w:rPr>
          <w:rFonts w:ascii="Times New Roman" w:hAnsi="Times New Roman" w:cs="Times New Roman"/>
          <w:sz w:val="28"/>
          <w:szCs w:val="28"/>
        </w:rPr>
        <w:t>Рожкин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на 2019 год и плановый период 2020 и 2021 годов.</w:t>
      </w:r>
    </w:p>
    <w:p w:rsidR="004F16E7" w:rsidRDefault="004F16E7" w:rsidP="004F16E7">
      <w:pPr>
        <w:tabs>
          <w:tab w:val="left" w:pos="70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A10" w:rsidRDefault="00EA1A10" w:rsidP="004F16E7">
      <w:pPr>
        <w:tabs>
          <w:tab w:val="left" w:pos="709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</w:t>
      </w:r>
      <w:r w:rsidR="004F16E7">
        <w:rPr>
          <w:rFonts w:ascii="Times New Roman" w:hAnsi="Times New Roman" w:cs="Times New Roman"/>
          <w:sz w:val="28"/>
          <w:szCs w:val="28"/>
        </w:rPr>
        <w:t xml:space="preserve">ва администрации  </w:t>
      </w:r>
      <w:proofErr w:type="spellStart"/>
      <w:r w:rsidR="004F16E7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4F16E7" w:rsidRDefault="004F16E7" w:rsidP="004F16E7">
      <w:pPr>
        <w:tabs>
          <w:tab w:val="left" w:pos="7095"/>
        </w:tabs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A10" w:rsidRDefault="004F16E7" w:rsidP="004F16E7">
      <w:pPr>
        <w:shd w:val="clear" w:color="auto" w:fill="FFFFFF"/>
        <w:spacing w:before="375"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                       </w:t>
      </w:r>
      <w:r w:rsidR="00EA1A10">
        <w:rPr>
          <w:rFonts w:ascii="Times New Roman" w:eastAsia="Times New Roman" w:hAnsi="Times New Roman" w:cs="Times New Roman"/>
          <w:spacing w:val="2"/>
          <w:sz w:val="28"/>
          <w:szCs w:val="28"/>
        </w:rPr>
        <w:t>Приложение</w:t>
      </w:r>
    </w:p>
    <w:p w:rsidR="00EA1A10" w:rsidRDefault="004F16E7" w:rsidP="004F16E7">
      <w:pPr>
        <w:shd w:val="clear" w:color="auto" w:fill="FFFFFF"/>
        <w:spacing w:before="375"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                  </w:t>
      </w:r>
      <w:r w:rsidR="00EA1A10">
        <w:rPr>
          <w:rFonts w:ascii="Times New Roman" w:eastAsia="Times New Roman" w:hAnsi="Times New Roman" w:cs="Times New Roman"/>
          <w:spacing w:val="2"/>
          <w:sz w:val="28"/>
          <w:szCs w:val="28"/>
        </w:rPr>
        <w:t>УТВЕРЖДЕН</w:t>
      </w:r>
    </w:p>
    <w:p w:rsidR="00EA1A10" w:rsidRDefault="00EA1A10" w:rsidP="004F16E7">
      <w:pPr>
        <w:tabs>
          <w:tab w:val="left" w:pos="9360"/>
        </w:tabs>
        <w:spacing w:after="0" w:line="280" w:lineRule="exact"/>
        <w:ind w:left="482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распоряжением</w:t>
      </w:r>
      <w:r w:rsidR="004F16E7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proofErr w:type="spellStart"/>
      <w:r w:rsidR="004F16E7">
        <w:rPr>
          <w:rFonts w:ascii="Times New Roman" w:eastAsia="Calibri" w:hAnsi="Times New Roman" w:cs="Times New Roman"/>
          <w:sz w:val="28"/>
          <w:szCs w:val="28"/>
        </w:rPr>
        <w:t>Рожкин</w:t>
      </w:r>
      <w:r>
        <w:rPr>
          <w:rFonts w:ascii="Times New Roman" w:eastAsia="Calibri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eastAsia="A" w:hAnsi="Times New Roman" w:cs="Times New Roman"/>
          <w:sz w:val="28"/>
          <w:szCs w:val="28"/>
        </w:rPr>
        <w:t xml:space="preserve"> сельского поселения</w:t>
      </w:r>
    </w:p>
    <w:p w:rsidR="00EA1A10" w:rsidRDefault="00EA1A10" w:rsidP="004F16E7">
      <w:pPr>
        <w:tabs>
          <w:tab w:val="left" w:pos="9360"/>
        </w:tabs>
        <w:spacing w:after="0" w:line="280" w:lineRule="exact"/>
        <w:ind w:left="482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</w:t>
      </w:r>
      <w:r w:rsidR="004F16E7">
        <w:rPr>
          <w:rFonts w:ascii="Times New Roman" w:hAnsi="Times New Roman" w:cs="Times New Roman"/>
          <w:sz w:val="28"/>
          <w:szCs w:val="28"/>
        </w:rPr>
        <w:t xml:space="preserve"> 01.04.2019     </w:t>
      </w:r>
      <w:r w:rsidR="004F16E7">
        <w:rPr>
          <w:rFonts w:ascii="Times New Roman" w:eastAsia="Calibri" w:hAnsi="Times New Roman" w:cs="Times New Roman"/>
          <w:sz w:val="28"/>
          <w:szCs w:val="28"/>
        </w:rPr>
        <w:t>№  13</w:t>
      </w:r>
    </w:p>
    <w:p w:rsidR="00EA1A10" w:rsidRDefault="00EA1A10" w:rsidP="004F16E7">
      <w:pPr>
        <w:shd w:val="clear" w:color="auto" w:fill="FFFFFF"/>
        <w:spacing w:before="375"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A1A10" w:rsidRDefault="00EA1A10" w:rsidP="004F16E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ПОРЯДОК</w:t>
      </w:r>
    </w:p>
    <w:p w:rsidR="00EA1A10" w:rsidRDefault="00EA1A10" w:rsidP="004F16E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составления, утверждения и ведения бюджетных смет</w:t>
      </w:r>
    </w:p>
    <w:p w:rsidR="00EA1A10" w:rsidRDefault="00EA1A10" w:rsidP="004F16E7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:rsidR="00EA1A10" w:rsidRDefault="00EA1A10" w:rsidP="004F16E7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1. Общие положения</w:t>
      </w:r>
    </w:p>
    <w:p w:rsidR="00EA1A10" w:rsidRDefault="00EA1A10" w:rsidP="004F16E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1.1. Порядок составления, утверждения и ве</w:t>
      </w:r>
      <w:r w:rsidR="004F16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дения бюджетной сметы </w:t>
      </w:r>
      <w:proofErr w:type="spellStart"/>
      <w:r w:rsidR="004F16E7">
        <w:rPr>
          <w:rFonts w:ascii="Times New Roman" w:eastAsia="Times New Roman" w:hAnsi="Times New Roman" w:cs="Times New Roman"/>
          <w:spacing w:val="2"/>
          <w:sz w:val="28"/>
          <w:szCs w:val="28"/>
        </w:rPr>
        <w:t>Рожкин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ского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района Кировской области (далее – Порядок) определяет правила составления, утверждения и ведения бюджетн</w:t>
      </w:r>
      <w:r w:rsidR="004F16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ой сметы администрации </w:t>
      </w:r>
      <w:proofErr w:type="spellStart"/>
      <w:r w:rsidR="004F16E7">
        <w:rPr>
          <w:rFonts w:ascii="Times New Roman" w:eastAsia="Times New Roman" w:hAnsi="Times New Roman" w:cs="Times New Roman"/>
          <w:spacing w:val="2"/>
          <w:sz w:val="28"/>
          <w:szCs w:val="28"/>
        </w:rPr>
        <w:t>Рожкин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ского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района Кировской области  (далее 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–б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юджетная смета).</w:t>
      </w:r>
    </w:p>
    <w:p w:rsidR="00EA1A10" w:rsidRDefault="00EA1A10" w:rsidP="004F16E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1.2. Бюджетная смета устанавливает объем и распределение направлений расходования средств местного бюджета в соответствии с утвержденными в установленном порядке лимитами бюджетных обязательств (далее – ЛБО) по расходам на принятие и (или) исполнение бюджетных обязательств по обеспечению выполнения функций казенных учреждений поселения. Бюджетная смета составляется и ведется в рублях.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1.3.   Бюджетная смета составляется, утверждается и ведется по кодам классификации расходов бюджета: по разделам, подразделам, целевым статьям (муниципальным программам и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направлениям деятельности), группам, подгруппам и элементам видов расходов, кодам аналитических показателей. 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Коды аналитических показателей включают в себя коды статей и подстатей классификации операций сектора государственного управления, относящихся к расходам бюджетов (далее – КОСГУ), коды для дополнительной детализации расходов местного бюджета, а также коды целей расходов областного бюджета (при наличии). КОСГУ и коды дополнительной детализации расходов</w:t>
      </w:r>
      <w:r w:rsidR="004F16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разделяются знаком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«( )», 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КОСГУ</w:t>
      </w:r>
      <w:r w:rsidR="004F16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и коды целей расходов областного бюджета разделяются знаком «-».    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2. Составление и утверждение бюджетной сметы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2.1. Бюджетная смета составляется отделом бухгалтерског</w:t>
      </w:r>
      <w:r w:rsidR="004F16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 учета администрации </w:t>
      </w:r>
      <w:proofErr w:type="spellStart"/>
      <w:r w:rsidR="004F16E7">
        <w:rPr>
          <w:rFonts w:ascii="Times New Roman" w:eastAsia="Times New Roman" w:hAnsi="Times New Roman" w:cs="Times New Roman"/>
          <w:spacing w:val="2"/>
          <w:sz w:val="28"/>
          <w:szCs w:val="28"/>
        </w:rPr>
        <w:t>Рожкинского</w:t>
      </w:r>
      <w:proofErr w:type="spellEnd"/>
      <w:r w:rsidR="004F16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района Кировской области (далее – администрация поселения) по форме, 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согласно  приложения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№ 1 к настоящему Порядку.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Бюджетная смета состоит из 4 разделов, каждый из которых составляется на очередной финансовый год: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        Раздел 1 – итоговые показатели бюджетной сметы;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Раздел 2 –лимиты бюджетных обязательств по расходам получателя бюджетных средств;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Раздел 3 –Лимиты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-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 обслуживание государственного долга, исполнение судебных актов, государственных гарантий Российской Федерации, а также по резервным расходам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Раздел 4 – Бюджетные ассигнования на исполнение публичных нормативных обязательств.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К бюджетной смете прилагаются обоснования (расчеты) плановых сметных показателей (далее – расчеты к бюджетной смете, являющихся неотъемлемой частью сметы). Расчеты к бюджетной смете составляются по классификации расходов бюджета в разрезе кодов аналитических показателей по форме согласно приложению № 3 к настоящему 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Порядку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 утверждается при утверждении бюджетной сметы на текущий финансовый год.</w:t>
      </w:r>
    </w:p>
    <w:p w:rsidR="00EA1A10" w:rsidRDefault="004F16E7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</w:t>
      </w:r>
      <w:r w:rsidR="00EA1A10">
        <w:rPr>
          <w:rFonts w:ascii="Times New Roman" w:eastAsia="Times New Roman" w:hAnsi="Times New Roman" w:cs="Times New Roman"/>
          <w:spacing w:val="2"/>
          <w:sz w:val="28"/>
          <w:szCs w:val="28"/>
        </w:rPr>
        <w:t>По расходам на предоставление межбюджетных трансфертов расчеты к бюджетной смете не составляются.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2.2. Показатели бюджетной сметы должны соответствовать 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доведенным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ЛБО.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2.3. Бюджетная смета</w:t>
      </w:r>
      <w:r w:rsidR="004F16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казенного учреждения утверждается не позднее десяти рабочих дней со дня доведения ему в установленном порядке соответствующих ЛБО.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2.4. Бюджетная смета подписывается специалистами и исполнителями администрации поселения, утверждается руководителями учреждений.</w:t>
      </w:r>
    </w:p>
    <w:p w:rsidR="00EA1A10" w:rsidRDefault="00EA1A10" w:rsidP="00EA1A1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2.5. Расчеты к бюджетной  смете подписываются специалистами и исполнителями  администрации поселения, утверждаются руководителями учреждений.</w:t>
      </w:r>
    </w:p>
    <w:p w:rsidR="00EA1A10" w:rsidRDefault="00EA1A10" w:rsidP="00EA1A1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EA1A10" w:rsidRDefault="00EA1A10" w:rsidP="00EA1A10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3.  Ведение бюджетной сметы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        3.1. Ведение бюджетной сметы осуществляется отделом бухгалтерского учета администрации поселения.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        3.2. Ведением бюджетной сметы является внесение изменений в бюджетную смету в пределах, утвержденных в установленном порядке объемов соответствующих ЛБО.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3.3. Внесение изменений в показатели бюджетной сметы осуществляется путем утверждения изменений показателей бюджетной смет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ы-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сумм увеличения, отражаемых со знаком "плюс", и (или) уменьшения объемов сметных назначений, отражаемых со знаком "минус":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        3.3.1. Изменяющих объемы сметных назначений в случае изменения объема ЛБО;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3.3.2.  Изменяющих распределение сметных назначений по КОСГУ и (или) кодов целей расходов классификации расходов областного бюджета, не требующих изменения показателей бюджетной росписи и утвержденного объема ЛБО;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3.4.  Основанием для внесения изменений в бюджетную смету по основанию, предусмотренному подпунктом 3.3.1 настоящего Порядка, является изменение в ЛБО, утвержденное в установленном порядке.</w:t>
      </w:r>
    </w:p>
    <w:p w:rsidR="00EA1A10" w:rsidRDefault="00EA1A10" w:rsidP="00EA1A1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3.5. Изменения в бюджетную смету по основанию, предусмотренному подпунктом 3.3.2 настоящего Порядка, вносятся не чаще 2 раз в месяц, но не позднее 25 числа. В исключительных случаях изменения  могут вноситься более 2 раз в месяц.</w:t>
      </w:r>
    </w:p>
    <w:p w:rsidR="00EA1A10" w:rsidRDefault="00EA1A10" w:rsidP="00EA1A1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3.6.  Изменения в расчеты к бюджетной смете вносятся не чаще 2 раз в месяц, но не позднее 25 числа.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3.7.  Изменения показателей бюджетной сметы составляются по форме, приведенной в приложении № 2 к настоящему Порядку. Одновременно с изменениями показателей бюджетной сметы составляются расчеты к бюджетной смете с учетом вносимых изменений по форме согласно приложению № 3 к настоящему Порядку.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Утверждение изменений в бюджетную смету осуществляется в соответствии с пунктами 2.3 и 2.5 настоящего Порядка.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3.8. Изменения в бюджетную смету подписываются специалистами и исполнителями администрации поселения, утверждаются руководителями учреждений.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Измененные расчеты к бюджетной смете подписываются</w:t>
      </w:r>
      <w:r w:rsidR="004F16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специалистами и исполнителями администрации поселения, утверждаются руководителями учреждений.</w:t>
      </w: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A1A10" w:rsidRDefault="00EA1A10" w:rsidP="00EA1A1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A1A10" w:rsidRDefault="00EA1A10" w:rsidP="00EA1A10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_________</w:t>
      </w:r>
    </w:p>
    <w:p w:rsidR="00EA1A10" w:rsidRDefault="00EA1A10" w:rsidP="00EA1A1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EA1A10" w:rsidRDefault="00EA1A10" w:rsidP="00EA1A10">
      <w:pPr>
        <w:rPr>
          <w:rFonts w:ascii="Times New Roman" w:hAnsi="Times New Roman" w:cs="Times New Roman"/>
          <w:sz w:val="28"/>
          <w:szCs w:val="28"/>
        </w:rPr>
      </w:pPr>
    </w:p>
    <w:p w:rsidR="00DB6E84" w:rsidRDefault="00DB6E84"/>
    <w:sectPr w:rsidR="00DB6E84" w:rsidSect="003E0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5463"/>
    <w:multiLevelType w:val="hybridMultilevel"/>
    <w:tmpl w:val="446A2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A10"/>
    <w:rsid w:val="000D1ABE"/>
    <w:rsid w:val="003E0313"/>
    <w:rsid w:val="004F16E7"/>
    <w:rsid w:val="00516C05"/>
    <w:rsid w:val="00DB6E84"/>
    <w:rsid w:val="00EA1A10"/>
    <w:rsid w:val="00FA2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A10"/>
    <w:pPr>
      <w:ind w:left="720"/>
      <w:contextualSpacing/>
    </w:pPr>
  </w:style>
  <w:style w:type="paragraph" w:customStyle="1" w:styleId="ConsNormal">
    <w:name w:val="ConsNormal"/>
    <w:rsid w:val="00EA1A1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dcterms:created xsi:type="dcterms:W3CDTF">2019-04-10T06:22:00Z</dcterms:created>
  <dcterms:modified xsi:type="dcterms:W3CDTF">2019-04-22T10:27:00Z</dcterms:modified>
</cp:coreProperties>
</file>