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</w:t>
      </w:r>
    </w:p>
    <w:p w:rsidR="00BC1C58" w:rsidRDefault="00BC1C58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23.05.2014   № 517</w:t>
      </w:r>
    </w:p>
    <w:p w:rsidR="00BC1C58" w:rsidRDefault="00BC1C58" w:rsidP="00984D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1C58" w:rsidRDefault="00BC1C58" w:rsidP="00984D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</w:t>
      </w:r>
    </w:p>
    <w:p w:rsidR="00BC1C58" w:rsidRDefault="00BC1C58" w:rsidP="00984D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муниципальной программе «</w:t>
      </w:r>
      <w:r w:rsidRPr="00984DB7">
        <w:rPr>
          <w:rFonts w:ascii="Times New Roman" w:hAnsi="Times New Roman"/>
          <w:sz w:val="28"/>
          <w:szCs w:val="28"/>
        </w:rPr>
        <w:t>Обеспечение безопасности и жизнедеятельности населения Малмыжского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BC1C58" w:rsidRDefault="00BC1C58" w:rsidP="00984D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C1C58" w:rsidRDefault="00BC1C58" w:rsidP="004C7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BC1C58" w:rsidRDefault="00BC1C58" w:rsidP="00DB2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приложение № 2 к муниципальной Программе строку 1.7 изложить в новой редакции:</w:t>
      </w:r>
    </w:p>
    <w:p w:rsidR="00BC1C58" w:rsidRDefault="00BC1C58" w:rsidP="005A3226">
      <w:pPr>
        <w:spacing w:after="0"/>
        <w:ind w:left="851" w:hanging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114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7"/>
        <w:gridCol w:w="2313"/>
        <w:gridCol w:w="2945"/>
        <w:gridCol w:w="1955"/>
        <w:gridCol w:w="1605"/>
        <w:gridCol w:w="1144"/>
        <w:gridCol w:w="787"/>
      </w:tblGrid>
      <w:tr w:rsidR="00BC1C58" w:rsidRPr="005A3226" w:rsidTr="006A6D78">
        <w:tc>
          <w:tcPr>
            <w:tcW w:w="707" w:type="dxa"/>
          </w:tcPr>
          <w:p w:rsidR="00BC1C58" w:rsidRPr="005A3226" w:rsidRDefault="00BC1C58" w:rsidP="005A32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A3226">
              <w:rPr>
                <w:rFonts w:ascii="Times New Roman" w:hAnsi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2269" w:type="dxa"/>
          </w:tcPr>
          <w:p w:rsidR="00BC1C58" w:rsidRPr="005A3226" w:rsidRDefault="00BC1C58" w:rsidP="006A71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A322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Оснащение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муниципального казенного дошкольного образовательного учреждения детский сад № 2 «Полянка» г. Малмыжа, муниципального казенного дошкольного образовательного учреждения детский сад № 4 «Сказка» г. Малмыжа, муниципального казенного дошкольного образовательного учреждения детский сад «Колосок» с. Калинино Малмыжского района, муниципального казенного дошкольного образовательного учреждения детский сад с. Савали Малмыжского района кнопками тревожной сигнализации с выводом на пульты охранных учреждений</w:t>
            </w:r>
            <w:bookmarkStart w:id="0" w:name="_GoBack"/>
            <w:bookmarkEnd w:id="0"/>
          </w:p>
        </w:tc>
        <w:tc>
          <w:tcPr>
            <w:tcW w:w="2952" w:type="dxa"/>
          </w:tcPr>
          <w:p w:rsidR="00BC1C58" w:rsidRPr="005A3226" w:rsidRDefault="00BC1C58" w:rsidP="005A32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5775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5A3226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бразовательные учреждения Малмыжского района</w:t>
            </w:r>
          </w:p>
        </w:tc>
        <w:tc>
          <w:tcPr>
            <w:tcW w:w="1972" w:type="dxa"/>
          </w:tcPr>
          <w:p w:rsidR="00BC1C58" w:rsidRPr="005A3226" w:rsidRDefault="00BC1C58" w:rsidP="005A3226">
            <w:pPr>
              <w:spacing w:after="0" w:line="240" w:lineRule="auto"/>
              <w:jc w:val="both"/>
              <w:rPr>
                <w:rFonts w:ascii="Times New Roman" w:eastAsia="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dxa"/>
          </w:tcPr>
          <w:p w:rsidR="00BC1C58" w:rsidRPr="005A3226" w:rsidRDefault="00BC1C58" w:rsidP="005A3226">
            <w:pPr>
              <w:spacing w:after="0" w:line="240" w:lineRule="auto"/>
              <w:jc w:val="both"/>
              <w:rPr>
                <w:rFonts w:ascii="Times New Roman" w:eastAsia="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</w:tcPr>
          <w:p w:rsidR="00BC1C58" w:rsidRPr="005A3226" w:rsidRDefault="00BC1C58" w:rsidP="005A3226">
            <w:pPr>
              <w:spacing w:after="0" w:line="240" w:lineRule="auto"/>
              <w:jc w:val="both"/>
              <w:rPr>
                <w:rFonts w:ascii="Times New Roman" w:eastAsia="A" w:hAnsi="Times New Roman"/>
                <w:sz w:val="28"/>
                <w:szCs w:val="28"/>
                <w:lang w:eastAsia="ru-RU"/>
              </w:rPr>
            </w:pPr>
            <w:r w:rsidRPr="00DC5775">
              <w:rPr>
                <w:rFonts w:ascii="Times New Roman" w:eastAsia="A" w:hAnsi="Times New Roman"/>
                <w:sz w:val="28"/>
                <w:szCs w:val="28"/>
                <w:lang w:eastAsia="ru-RU"/>
              </w:rPr>
              <w:t>200,00 тыс.руб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BC1C58" w:rsidRPr="005A3226" w:rsidRDefault="00BC1C58" w:rsidP="005A3226">
            <w:pPr>
              <w:spacing w:after="0" w:line="240" w:lineRule="auto"/>
              <w:jc w:val="both"/>
              <w:rPr>
                <w:rFonts w:ascii="Times New Roman" w:eastAsia="A" w:hAnsi="Times New Roman"/>
                <w:sz w:val="24"/>
                <w:szCs w:val="24"/>
                <w:lang w:eastAsia="ru-RU"/>
              </w:rPr>
            </w:pPr>
          </w:p>
        </w:tc>
      </w:tr>
    </w:tbl>
    <w:p w:rsidR="00BC1C58" w:rsidRDefault="00BC1C58" w:rsidP="005A3226">
      <w:pPr>
        <w:spacing w:after="0"/>
        <w:ind w:left="851" w:hanging="851"/>
        <w:jc w:val="both"/>
        <w:rPr>
          <w:rFonts w:ascii="Times New Roman" w:hAnsi="Times New Roman"/>
          <w:sz w:val="28"/>
          <w:szCs w:val="28"/>
        </w:rPr>
      </w:pPr>
    </w:p>
    <w:p w:rsidR="00BC1C58" w:rsidRDefault="00BC1C58" w:rsidP="004C782D">
      <w:pPr>
        <w:spacing w:after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BC1C58" w:rsidRDefault="00BC1C58" w:rsidP="00C40600">
      <w:pPr>
        <w:tabs>
          <w:tab w:val="left" w:pos="522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C1C58" w:rsidRPr="00E74B52" w:rsidRDefault="00BC1C58" w:rsidP="00C40600">
      <w:pPr>
        <w:tabs>
          <w:tab w:val="left" w:pos="522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BC1C58" w:rsidRDefault="00BC1C58" w:rsidP="00C40600">
      <w:pPr>
        <w:jc w:val="center"/>
      </w:pPr>
    </w:p>
    <w:p w:rsidR="00BC1C58" w:rsidRPr="00C40600" w:rsidRDefault="00BC1C58" w:rsidP="00C4060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BC1C58" w:rsidRPr="00C40600" w:rsidRDefault="00BC1C58" w:rsidP="00C40600">
      <w:pPr>
        <w:jc w:val="both"/>
        <w:rPr>
          <w:rFonts w:ascii="Times New Roman" w:hAnsi="Times New Roman"/>
          <w:sz w:val="24"/>
          <w:szCs w:val="24"/>
        </w:rPr>
      </w:pPr>
    </w:p>
    <w:sectPr w:rsidR="00BC1C58" w:rsidRPr="00C40600" w:rsidSect="00E74B5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83844"/>
    <w:multiLevelType w:val="hybridMultilevel"/>
    <w:tmpl w:val="110C5266"/>
    <w:lvl w:ilvl="0" w:tplc="2D962B9A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6AD7785E"/>
    <w:multiLevelType w:val="hybridMultilevel"/>
    <w:tmpl w:val="1F2AE2AE"/>
    <w:lvl w:ilvl="0" w:tplc="84AC2B4A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B07"/>
    <w:rsid w:val="000573B7"/>
    <w:rsid w:val="000D701A"/>
    <w:rsid w:val="00147B07"/>
    <w:rsid w:val="00204741"/>
    <w:rsid w:val="00342AAE"/>
    <w:rsid w:val="00365FAD"/>
    <w:rsid w:val="004C782D"/>
    <w:rsid w:val="00594372"/>
    <w:rsid w:val="005966E8"/>
    <w:rsid w:val="005A3226"/>
    <w:rsid w:val="006A6D78"/>
    <w:rsid w:val="006A718A"/>
    <w:rsid w:val="00984DB7"/>
    <w:rsid w:val="00B278EC"/>
    <w:rsid w:val="00B952FC"/>
    <w:rsid w:val="00BC1C58"/>
    <w:rsid w:val="00C40600"/>
    <w:rsid w:val="00C868BA"/>
    <w:rsid w:val="00CB37E7"/>
    <w:rsid w:val="00DB2304"/>
    <w:rsid w:val="00DC5775"/>
    <w:rsid w:val="00E1015B"/>
    <w:rsid w:val="00E74B52"/>
    <w:rsid w:val="00F01ABA"/>
    <w:rsid w:val="00F60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DB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рижатый влево"/>
    <w:basedOn w:val="Normal"/>
    <w:next w:val="Normal"/>
    <w:uiPriority w:val="99"/>
    <w:rsid w:val="00984D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984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136</Words>
  <Characters>778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3</cp:revision>
  <cp:lastPrinted>2014-04-02T07:06:00Z</cp:lastPrinted>
  <dcterms:created xsi:type="dcterms:W3CDTF">2014-05-21T05:09:00Z</dcterms:created>
  <dcterms:modified xsi:type="dcterms:W3CDTF">2014-05-26T11:53:00Z</dcterms:modified>
</cp:coreProperties>
</file>