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95B5B" w14:textId="77777777" w:rsidR="00412387" w:rsidRDefault="00412387" w:rsidP="00412387">
      <w:pPr>
        <w:pStyle w:val="ac"/>
        <w:spacing w:after="195" w:afterAutospacing="0"/>
        <w:ind w:firstLine="567"/>
        <w:jc w:val="center"/>
      </w:pPr>
      <w:r>
        <w:rPr>
          <w:b/>
          <w:bCs/>
        </w:rPr>
        <w:t>Более 17 тысяч жителей Кировской области подали заявление на льготу по имущественным налогам</w:t>
      </w:r>
    </w:p>
    <w:p w14:paraId="36E2AC58" w14:textId="77777777" w:rsidR="00412387" w:rsidRDefault="00412387" w:rsidP="00412387">
      <w:pPr>
        <w:pStyle w:val="ac"/>
        <w:ind w:firstLine="567"/>
        <w:jc w:val="both"/>
      </w:pPr>
      <w:r>
        <w:t>С 1 января 2025 года сотрудники УФНС России по Кировской области в массовом порядке информировали граждан о порядке предоставления льгот, предоставляемых для плательщиков имущественных налогов.</w:t>
      </w:r>
    </w:p>
    <w:p w14:paraId="30FA703B" w14:textId="77777777" w:rsidR="00412387" w:rsidRDefault="00412387" w:rsidP="00412387">
      <w:pPr>
        <w:pStyle w:val="ac"/>
        <w:ind w:firstLine="567"/>
        <w:jc w:val="both"/>
      </w:pPr>
      <w:proofErr w:type="gramStart"/>
      <w:r>
        <w:t xml:space="preserve">В период проведения кампании все мероприятия были направлены на информирование всех категорий налогоплательщиков посредством проведения бесплатных семинаров, </w:t>
      </w:r>
      <w:proofErr w:type="spellStart"/>
      <w:r>
        <w:t>вебинаров</w:t>
      </w:r>
      <w:proofErr w:type="spellEnd"/>
      <w:r>
        <w:t>, направления памяток в администрации муниципалитетов и отделения МФЦ для размещения на интернет-сайтах, местных электронных СМИ, платформе «Центр развития региона Кировской области» и в официальных аккаунтах в социальных сетях, а также в региональном блоке сайта ФНС России.</w:t>
      </w:r>
      <w:proofErr w:type="gramEnd"/>
    </w:p>
    <w:p w14:paraId="12B04D1F" w14:textId="77777777" w:rsidR="00412387" w:rsidRDefault="00412387" w:rsidP="00412387">
      <w:pPr>
        <w:pStyle w:val="ac"/>
        <w:ind w:firstLine="567"/>
        <w:jc w:val="both"/>
      </w:pPr>
      <w:r>
        <w:t xml:space="preserve">Большинство льгот предоставляется гражданам в </w:t>
      </w:r>
      <w:proofErr w:type="spellStart"/>
      <w:r>
        <w:t>беззаявительном</w:t>
      </w:r>
      <w:proofErr w:type="spellEnd"/>
      <w:r>
        <w:t xml:space="preserve"> порядке. Это пенсионеры, </w:t>
      </w:r>
      <w:proofErr w:type="spellStart"/>
      <w:r>
        <w:t>предпенсионеры</w:t>
      </w:r>
      <w:proofErr w:type="spellEnd"/>
      <w:r>
        <w:t xml:space="preserve">, инвалиды I и II групп инвалидности, инвалиды с детства, дети-инвалиды, лица, имеющие трех и более несовершеннолетних детей, ветераны боевых действий. Напомним, </w:t>
      </w:r>
      <w:proofErr w:type="spellStart"/>
      <w:r>
        <w:t>беззаявительный</w:t>
      </w:r>
      <w:proofErr w:type="spellEnd"/>
      <w:r>
        <w:t xml:space="preserve"> порядок предусматривает предоставление налоговой льготы без обращения налогоплательщика - на основании имеющейся у налогового органа информации, полученной при информационном обмене с Социальным фондом России, </w:t>
      </w:r>
      <w:proofErr w:type="spellStart"/>
      <w:r>
        <w:t>Росреестром</w:t>
      </w:r>
      <w:proofErr w:type="spellEnd"/>
      <w:r>
        <w:t>, региональными органами соцзащиты.</w:t>
      </w:r>
    </w:p>
    <w:p w14:paraId="108B4EE5" w14:textId="77777777" w:rsidR="00412387" w:rsidRDefault="00412387" w:rsidP="00412387">
      <w:pPr>
        <w:pStyle w:val="ac"/>
        <w:ind w:firstLine="567"/>
        <w:jc w:val="both"/>
      </w:pPr>
      <w:r>
        <w:t xml:space="preserve">Остальным категориям льготников необходимо представлять заявление. </w:t>
      </w:r>
      <w:proofErr w:type="spellStart"/>
      <w:r>
        <w:t>Кировчане</w:t>
      </w:r>
      <w:proofErr w:type="spellEnd"/>
      <w:r>
        <w:t xml:space="preserve"> массово подавали документы на предоставление льготы до 1 апреля текущего года. По итогам проведения кампании от физических лиц принято более 17 831 заявление и документы на предоставление льгот по имущественным налогам (в 2024 г. – 27 547 заявлений).</w:t>
      </w:r>
    </w:p>
    <w:p w14:paraId="4B5E563F" w14:textId="77777777" w:rsidR="00412387" w:rsidRDefault="00412387" w:rsidP="00412387">
      <w:pPr>
        <w:pStyle w:val="ac"/>
        <w:ind w:firstLine="567"/>
        <w:jc w:val="both"/>
      </w:pPr>
      <w:r>
        <w:t>Обращаем ваше внимание, что Налоговым кодексом не установлен срок представления данных документов, но направить их лучше до массового формирования налоговых уведомлений, которое начнется в мае 2025 года. Это позволит учесть суммы льгот при исчислении имущественных налогов за 2024 год, а и налогоплательщики получат корректно составленные налоговые уведомления.</w:t>
      </w:r>
    </w:p>
    <w:p w14:paraId="7D1F8B6B" w14:textId="77777777" w:rsidR="00412387" w:rsidRDefault="00412387" w:rsidP="00412387">
      <w:pPr>
        <w:pStyle w:val="ac"/>
        <w:ind w:firstLine="567"/>
        <w:jc w:val="both"/>
      </w:pPr>
      <w:r>
        <w:t xml:space="preserve">Сообщаем, что самый удобный способ направления заявления на льготу - в электронном виде с помощью онлайн-сервиса сайта ФНС России «Личный кабинет налогоплательщика для физических лиц». </w:t>
      </w:r>
      <w:proofErr w:type="gramStart"/>
      <w:r>
        <w:t>Для этого нужно зайти в свой личный кабинет, сгенерировать бесплатно электронную подпись, перейти в раздел «Каталог обращений» и выбрать подраздел «Оформить льготу», далее выбрать «Заявление о предоставлении льготы по имущественным налогам» и нажать на кнопку «Подать заявление», заполнить заявление и прикрепить копию документа, подтверждающего право на льготу, подписать электронной подписью и отправить заявление.</w:t>
      </w:r>
      <w:proofErr w:type="gramEnd"/>
    </w:p>
    <w:p w14:paraId="3E349496" w14:textId="77777777" w:rsidR="00412387" w:rsidRDefault="00412387" w:rsidP="00412387">
      <w:pPr>
        <w:pStyle w:val="ac"/>
        <w:ind w:firstLine="567"/>
        <w:jc w:val="both"/>
      </w:pPr>
      <w:proofErr w:type="gramStart"/>
      <w:r>
        <w:t>С информацией о налоговых льготах и налоговых вычетах (по всем видам налогов во всех муниципальных образованиях) можно ознакомиться, воспользовавшись сервисом «Справочная информация о ставках и льготах по имущественным налогам»  на официальном сайте Федеральной налоговой службы, либо обратившись в обособленные подразделения УФНС России по Кировской области или в Единый контакт-центр ФНС России (тел. 8 800 – 222-22-22).</w:t>
      </w:r>
      <w:proofErr w:type="gramEnd"/>
    </w:p>
    <w:p w14:paraId="1D9620FD" w14:textId="77777777" w:rsidR="003C0401" w:rsidRPr="00412387" w:rsidRDefault="003C0401" w:rsidP="00412387">
      <w:bookmarkStart w:id="0" w:name="_GoBack"/>
      <w:bookmarkEnd w:id="0"/>
    </w:p>
    <w:sectPr w:rsidR="003C0401" w:rsidRPr="0041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1"/>
    <w:rsid w:val="003C0401"/>
    <w:rsid w:val="00412387"/>
    <w:rsid w:val="00D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Гулюса</cp:lastModifiedBy>
  <cp:revision>2</cp:revision>
  <dcterms:created xsi:type="dcterms:W3CDTF">2025-04-18T05:55:00Z</dcterms:created>
  <dcterms:modified xsi:type="dcterms:W3CDTF">2025-04-18T08:17:00Z</dcterms:modified>
</cp:coreProperties>
</file>