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B9" w:rsidRPr="00763AB9" w:rsidRDefault="00763AB9" w:rsidP="00763AB9">
      <w:pPr>
        <w:spacing w:before="100" w:beforeAutospacing="1" w:after="195" w:line="240" w:lineRule="auto"/>
        <w:jc w:val="center"/>
        <w:rPr>
          <w:rFonts w:ascii="Times New Roman" w:eastAsia="Times New Roman" w:hAnsi="Times New Roman" w:cs="Times New Roman"/>
          <w:sz w:val="24"/>
          <w:szCs w:val="24"/>
          <w:lang w:eastAsia="ru-RU"/>
        </w:rPr>
      </w:pPr>
      <w:r w:rsidRPr="00763AB9">
        <w:rPr>
          <w:rFonts w:ascii="Calibri" w:eastAsia="Times New Roman" w:hAnsi="Calibri" w:cs="Calibri"/>
          <w:b/>
          <w:bCs/>
          <w:lang w:eastAsia="ru-RU"/>
        </w:rPr>
        <w:t>Управление напоминает, как правильно предоставлять сведения для получения социальных вычетов в упрощенном порядке</w:t>
      </w:r>
    </w:p>
    <w:p w:rsidR="00763AB9" w:rsidRPr="00763AB9" w:rsidRDefault="00763AB9" w:rsidP="00763AB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763AB9">
        <w:rPr>
          <w:rFonts w:ascii="Calibri" w:eastAsia="Times New Roman" w:hAnsi="Calibri" w:cs="Calibri"/>
          <w:lang w:eastAsia="ru-RU"/>
        </w:rPr>
        <w:t>УФНС России по Кировской области напоминает, что с 01.01.2024 вступили в силу изменения в статью 221.1 Налогового кодекса Российской Федерации, согласно которым социальные налоговые вычеты, предусмотренные подпунктом 2, подпунктом 3 (за исключением социального налогового вычета в размере стоимости лекарственных препаратов для медицинского применения, предусмотренного подпунктом 3 пункта 1 статьи 219 НК РФ), подпунктами 4 и 7 пункта 1 статьи 219</w:t>
      </w:r>
      <w:proofErr w:type="gramEnd"/>
      <w:r w:rsidRPr="00763AB9">
        <w:rPr>
          <w:rFonts w:ascii="Calibri" w:eastAsia="Times New Roman" w:hAnsi="Calibri" w:cs="Calibri"/>
          <w:lang w:eastAsia="ru-RU"/>
        </w:rPr>
        <w:t xml:space="preserve"> Кодекса могут быть предоставлены в упрощенном порядке на основании сведений, представленных организациями (ИП), непосредственно оказывающими услуги, в электронном виде.</w:t>
      </w:r>
    </w:p>
    <w:p w:rsidR="00763AB9" w:rsidRPr="00763AB9" w:rsidRDefault="00763AB9" w:rsidP="00763A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AB9">
        <w:rPr>
          <w:rFonts w:ascii="Times New Roman" w:eastAsia="Times New Roman" w:hAnsi="Times New Roman" w:cs="Times New Roman"/>
          <w:sz w:val="24"/>
          <w:szCs w:val="24"/>
          <w:lang w:eastAsia="ru-RU"/>
        </w:rPr>
        <w:t> </w:t>
      </w:r>
    </w:p>
    <w:p w:rsidR="00763AB9" w:rsidRPr="00763AB9" w:rsidRDefault="00763AB9" w:rsidP="00763AB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63AB9">
        <w:rPr>
          <w:rFonts w:ascii="Calibri" w:eastAsia="Times New Roman" w:hAnsi="Calibri" w:cs="Calibri"/>
          <w:lang w:eastAsia="ru-RU"/>
        </w:rPr>
        <w:t>Форматы представления таких сведений, а также порядок их предоставления утверждены Приказами ФНС России от 18.10.2023 № ЕД-7-11/755@, от 08.11.2023 № ЕА-7-11/824@, от 12.10.2023 № БВ-7-11/736@, от 12.10.2023 № БВ-7-11/737@, от 18.10.2023 № ЕД-7-11/756@.</w:t>
      </w:r>
    </w:p>
    <w:p w:rsidR="00763AB9" w:rsidRPr="00763AB9" w:rsidRDefault="00763AB9" w:rsidP="00763A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AB9">
        <w:rPr>
          <w:rFonts w:ascii="Times New Roman" w:eastAsia="Times New Roman" w:hAnsi="Times New Roman" w:cs="Times New Roman"/>
          <w:sz w:val="24"/>
          <w:szCs w:val="24"/>
          <w:lang w:eastAsia="ru-RU"/>
        </w:rPr>
        <w:t> </w:t>
      </w:r>
    </w:p>
    <w:p w:rsidR="00763AB9" w:rsidRPr="00763AB9" w:rsidRDefault="00763AB9" w:rsidP="00763AB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63AB9">
        <w:rPr>
          <w:rFonts w:ascii="Calibri" w:eastAsia="Times New Roman" w:hAnsi="Calibri" w:cs="Calibri"/>
          <w:lang w:eastAsia="ru-RU"/>
        </w:rPr>
        <w:t xml:space="preserve">Обращаем внимание, что сотрудниками Управления выявлены случаи возможно недостоверной информации, переданной в налоговый орган. Так, 72 поставщика сведений (медицинские, образовательные, физкультурно-оздоровительные организации), состоящих на налоговом учете в Кировской области, представили 294 сведения за 2025 год. При этом и номер справки, и сумма оплаченной услуги за 2025 год полностью совпадает со сведениями, представленными за 2024 год. Данные нарушения могут быть технической ошибкой, но поставщикам сведений следует учитывать, что если ее не исправить, это может привести </w:t>
      </w:r>
      <w:proofErr w:type="gramStart"/>
      <w:r w:rsidRPr="00763AB9">
        <w:rPr>
          <w:rFonts w:ascii="Calibri" w:eastAsia="Times New Roman" w:hAnsi="Calibri" w:cs="Calibri"/>
          <w:lang w:eastAsia="ru-RU"/>
        </w:rPr>
        <w:t>в</w:t>
      </w:r>
      <w:proofErr w:type="gramEnd"/>
      <w:r w:rsidRPr="00763AB9">
        <w:rPr>
          <w:rFonts w:ascii="Calibri" w:eastAsia="Times New Roman" w:hAnsi="Calibri" w:cs="Calibri"/>
          <w:lang w:eastAsia="ru-RU"/>
        </w:rPr>
        <w:t xml:space="preserve"> необоснованному возврату НДФЛ из бюджета. Поставщик сведений может быть привлечен к налоговой ответственности в виде штрафа в размере 20% от суммы налога, неправомерно полученного налогоплательщиков в связи с предоставлением социального налогового вычета в упрощенном порядке на основании представленных организациями и ИП недостоверных сведений (п.1 статьи 126.3 НК РФ).</w:t>
      </w:r>
    </w:p>
    <w:p w:rsidR="00763AB9" w:rsidRPr="00763AB9" w:rsidRDefault="00763AB9" w:rsidP="00763A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AB9">
        <w:rPr>
          <w:rFonts w:ascii="Times New Roman" w:eastAsia="Times New Roman" w:hAnsi="Times New Roman" w:cs="Times New Roman"/>
          <w:sz w:val="24"/>
          <w:szCs w:val="24"/>
          <w:lang w:eastAsia="ru-RU"/>
        </w:rPr>
        <w:t> </w:t>
      </w:r>
    </w:p>
    <w:p w:rsidR="00763AB9" w:rsidRPr="00763AB9" w:rsidRDefault="00763AB9" w:rsidP="00763AB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763AB9">
        <w:rPr>
          <w:rFonts w:ascii="Calibri" w:eastAsia="Times New Roman" w:hAnsi="Calibri" w:cs="Calibri"/>
          <w:lang w:eastAsia="ru-RU"/>
        </w:rPr>
        <w:t>При этом в соответствии с п.2 ст.126.3 Налогового кодекса Российской Федерации организации и ИП освобождаются от ответственности, предусмотренной п.1 ст.126.3 НК РФ, в случае, если ими самостоятельно выявлены ошибки и уточненные документы, представлены налоговому органу до момента, когда соответствующие организации и ИП узнали об обнаружении налоговым органом недостоверности представленных сведений.</w:t>
      </w:r>
      <w:proofErr w:type="gramEnd"/>
    </w:p>
    <w:p w:rsidR="00763AB9" w:rsidRPr="00763AB9" w:rsidRDefault="00763AB9" w:rsidP="00763A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3AB9">
        <w:rPr>
          <w:rFonts w:ascii="Times New Roman" w:eastAsia="Times New Roman" w:hAnsi="Times New Roman" w:cs="Times New Roman"/>
          <w:sz w:val="24"/>
          <w:szCs w:val="24"/>
          <w:lang w:eastAsia="ru-RU"/>
        </w:rPr>
        <w:t> </w:t>
      </w:r>
    </w:p>
    <w:p w:rsidR="00763AB9" w:rsidRPr="00763AB9" w:rsidRDefault="00763AB9" w:rsidP="00763AB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63AB9">
        <w:rPr>
          <w:rFonts w:ascii="Calibri" w:eastAsia="Times New Roman" w:hAnsi="Calibri" w:cs="Calibri"/>
          <w:lang w:eastAsia="ru-RU"/>
        </w:rPr>
        <w:t xml:space="preserve">Информационные материалы, в том числе формы справок, подтверждающие расходы на обучение, лечение, физкультурно-оздоровительные услуги, добровольное страхование и негосударственное пенсионное обеспечение опубликованы на </w:t>
      </w:r>
      <w:proofErr w:type="spellStart"/>
      <w:r w:rsidRPr="00763AB9">
        <w:rPr>
          <w:rFonts w:ascii="Calibri" w:eastAsia="Times New Roman" w:hAnsi="Calibri" w:cs="Calibri"/>
          <w:lang w:eastAsia="ru-RU"/>
        </w:rPr>
        <w:t>промостранице</w:t>
      </w:r>
      <w:proofErr w:type="spellEnd"/>
      <w:r w:rsidRPr="00763AB9">
        <w:rPr>
          <w:rFonts w:ascii="Calibri" w:eastAsia="Times New Roman" w:hAnsi="Calibri" w:cs="Calibri"/>
          <w:lang w:eastAsia="ru-RU"/>
        </w:rPr>
        <w:t xml:space="preserve"> сайта ФНС России «Упрощенный порядок получения вычетов по НДФЛ».</w:t>
      </w:r>
    </w:p>
    <w:p w:rsidR="00763AB9" w:rsidRPr="00763AB9" w:rsidRDefault="00763AB9" w:rsidP="00763AB9">
      <w:pPr>
        <w:spacing w:after="0" w:line="240" w:lineRule="auto"/>
        <w:rPr>
          <w:rFonts w:ascii="Times New Roman" w:eastAsia="Times New Roman" w:hAnsi="Times New Roman" w:cs="Times New Roman"/>
          <w:sz w:val="24"/>
          <w:szCs w:val="24"/>
          <w:lang w:eastAsia="ru-RU"/>
        </w:rPr>
      </w:pPr>
      <w:r w:rsidRPr="00763AB9">
        <w:rPr>
          <w:rFonts w:ascii="Times New Roman" w:eastAsia="Times New Roman" w:hAnsi="Times New Roman" w:cs="Times New Roman"/>
          <w:sz w:val="24"/>
          <w:szCs w:val="24"/>
          <w:lang w:eastAsia="ru-RU"/>
        </w:rPr>
        <w:t> </w:t>
      </w:r>
    </w:p>
    <w:p w:rsidR="00042D2E" w:rsidRDefault="00763AB9">
      <w:bookmarkStart w:id="0" w:name="_GoBack"/>
      <w:bookmarkEnd w:id="0"/>
    </w:p>
    <w:sectPr w:rsidR="00042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8E"/>
    <w:rsid w:val="0013569F"/>
    <w:rsid w:val="00763AB9"/>
    <w:rsid w:val="00D77F3A"/>
    <w:rsid w:val="00DE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A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A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698241">
      <w:bodyDiv w:val="1"/>
      <w:marLeft w:val="0"/>
      <w:marRight w:val="0"/>
      <w:marTop w:val="0"/>
      <w:marBottom w:val="0"/>
      <w:divBdr>
        <w:top w:val="none" w:sz="0" w:space="0" w:color="auto"/>
        <w:left w:val="none" w:sz="0" w:space="0" w:color="auto"/>
        <w:bottom w:val="none" w:sz="0" w:space="0" w:color="auto"/>
        <w:right w:val="none" w:sz="0" w:space="0" w:color="auto"/>
      </w:divBdr>
      <w:divsChild>
        <w:div w:id="512646622">
          <w:marLeft w:val="0"/>
          <w:marRight w:val="0"/>
          <w:marTop w:val="0"/>
          <w:marBottom w:val="0"/>
          <w:divBdr>
            <w:top w:val="none" w:sz="0" w:space="0" w:color="auto"/>
            <w:left w:val="none" w:sz="0" w:space="0" w:color="auto"/>
            <w:bottom w:val="none" w:sz="0" w:space="0" w:color="auto"/>
            <w:right w:val="none" w:sz="0" w:space="0" w:color="auto"/>
          </w:divBdr>
        </w:div>
        <w:div w:id="563490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Гулюса</dc:creator>
  <cp:keywords/>
  <dc:description/>
  <cp:lastModifiedBy>Гулюса</cp:lastModifiedBy>
  <cp:revision>2</cp:revision>
  <dcterms:created xsi:type="dcterms:W3CDTF">2025-06-24T08:46:00Z</dcterms:created>
  <dcterms:modified xsi:type="dcterms:W3CDTF">2025-06-24T08:46:00Z</dcterms:modified>
</cp:coreProperties>
</file>