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3D" w:rsidRDefault="00AD323D" w:rsidP="00AD323D">
      <w:pPr>
        <w:pStyle w:val="a3"/>
        <w:spacing w:after="195" w:afterAutospacing="0"/>
        <w:ind w:firstLine="709"/>
        <w:jc w:val="center"/>
      </w:pPr>
      <w:r>
        <w:rPr>
          <w:b/>
          <w:bCs/>
        </w:rPr>
        <w:t>Управление напоминает о сроке уплаты НДФЛ с доходов за 2024 год - не позднее 15 июля</w:t>
      </w:r>
    </w:p>
    <w:p w:rsidR="00AD323D" w:rsidRDefault="00AD323D" w:rsidP="00AD323D">
      <w:pPr>
        <w:pStyle w:val="a3"/>
        <w:ind w:firstLine="709"/>
        <w:jc w:val="both"/>
      </w:pPr>
      <w:r>
        <w:t>УФНС России по Кировской области напоминает, что срок уплаты налога на доходы физических лиц, исчисленного налогоплательщиками в декларациях по форме 3-НДФЛ, истекает 15 июля.</w:t>
      </w:r>
    </w:p>
    <w:p w:rsidR="00AD323D" w:rsidRDefault="00AD323D" w:rsidP="00AD323D">
      <w:pPr>
        <w:pStyle w:val="a3"/>
        <w:ind w:firstLine="709"/>
        <w:jc w:val="both"/>
      </w:pPr>
      <w:r>
        <w:t>Напоминаем, что пользователи «Личного кабинета налогоплательщика для физических лиц» могут сформировать платежный документ непосредственно в сервисе и уплатить налог онлайн. Также для уплаты налога можно воспользоваться сервисом сайта ФНС России «Уплата налогов и пошлин». Исполнить свои налоговые обязательства также можно в отделениях банков и Почты России.</w:t>
      </w:r>
    </w:p>
    <w:p w:rsidR="00AD323D" w:rsidRDefault="00AD323D" w:rsidP="00AD323D">
      <w:pPr>
        <w:pStyle w:val="a3"/>
        <w:ind w:firstLine="709"/>
        <w:jc w:val="both"/>
      </w:pPr>
      <w:r>
        <w:t>Обращаем внимание, что при несвоевременной уплате налога за каждый просроченный день уплаты НДФЛ, начиная с 16 июля, будут начисляться пени, исходя из одной трехсотой ставки рефинансирования Центрального банка Российской Федерации.</w:t>
      </w:r>
    </w:p>
    <w:p w:rsidR="00AD323D" w:rsidRDefault="00AD323D" w:rsidP="00AD323D">
      <w:pPr>
        <w:pStyle w:val="a3"/>
        <w:ind w:firstLine="709"/>
        <w:jc w:val="both"/>
      </w:pPr>
      <w:r>
        <w:t xml:space="preserve">Напоминаем, что </w:t>
      </w:r>
      <w:proofErr w:type="gramStart"/>
      <w:r>
        <w:t>отчитаться о доходах</w:t>
      </w:r>
      <w:proofErr w:type="gramEnd"/>
      <w:r>
        <w:t xml:space="preserve"> и представить декларацию по форме 3-НДФЛ должны были физические лица, получившие доход от продажи недвижимости, сдачи имущества в аренду, получившие дорогие подарки не от близких родственников, выигравшие небольшую сумму в лотерею. Также задекларировать полученный доход необходимо было индивидуальным предпринимателям, применяющим общепринятую систему налогообложения, нотариусам, занимающимся частной практикой, адвокатам, учредившим адвокатские кабинеты и другим лицам, занимающимся частной практикой.</w:t>
      </w:r>
    </w:p>
    <w:p w:rsidR="00AD323D" w:rsidRDefault="00AD323D" w:rsidP="00AD323D">
      <w:pPr>
        <w:pStyle w:val="a3"/>
        <w:ind w:firstLine="709"/>
        <w:jc w:val="both"/>
      </w:pPr>
      <w:r>
        <w:t xml:space="preserve">В Кировской области обязанность по уплате НДФЛ с доходов, полученных в 2024 году, имеют более 8 тысяч граждан. Сумма налога, подлежащего уплате – 1,2 </w:t>
      </w:r>
      <w:proofErr w:type="gramStart"/>
      <w:r>
        <w:t>млн</w:t>
      </w:r>
      <w:proofErr w:type="gramEnd"/>
      <w:r>
        <w:t xml:space="preserve"> рублей.</w:t>
      </w:r>
    </w:p>
    <w:p w:rsidR="00AD323D" w:rsidRDefault="00AD323D" w:rsidP="00AD323D">
      <w:pPr>
        <w:pStyle w:val="a3"/>
        <w:ind w:firstLine="709"/>
        <w:jc w:val="both"/>
      </w:pPr>
      <w:r>
        <w:t>Более подробную информацию о порядке исчисления и уплаты НДФЛ можно найти в разделе сайта ФНС России «Налог на доходы физических лиц».</w:t>
      </w:r>
    </w:p>
    <w:p w:rsidR="00042D2E" w:rsidRDefault="00AD323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91"/>
    <w:rsid w:val="0013569F"/>
    <w:rsid w:val="00AD323D"/>
    <w:rsid w:val="00C95F91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2025-07-09T07:57:00Z</dcterms:created>
  <dcterms:modified xsi:type="dcterms:W3CDTF">2025-07-09T07:57:00Z</dcterms:modified>
</cp:coreProperties>
</file>