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AE0" w:rsidRDefault="00565AE0" w:rsidP="00565AE0">
      <w:pPr>
        <w:pStyle w:val="a3"/>
        <w:ind w:firstLine="567"/>
        <w:jc w:val="center"/>
      </w:pPr>
      <w:r>
        <w:rPr>
          <w:b/>
          <w:bCs/>
        </w:rPr>
        <w:t>Управление напоминает о возможности воспользоваться льготами по имущественным налогам физических лиц</w:t>
      </w:r>
    </w:p>
    <w:p w:rsidR="00565AE0" w:rsidRDefault="00565AE0" w:rsidP="00565AE0">
      <w:pPr>
        <w:pStyle w:val="a3"/>
        <w:ind w:firstLine="567"/>
        <w:jc w:val="both"/>
      </w:pPr>
      <w:r>
        <w:t>УФНС России по Кировской области напоминает, что в соответствии с Налоговым кодексом Российской Федерации (НК РФ) отдельные категории налогоплательщиков полностью или частично освобождаются от уплаты налога на имущество физических лиц, транспортного и земельного налогов.</w:t>
      </w:r>
    </w:p>
    <w:p w:rsidR="00565AE0" w:rsidRDefault="00565AE0" w:rsidP="00565AE0">
      <w:pPr>
        <w:pStyle w:val="a3"/>
        <w:ind w:firstLine="567"/>
        <w:jc w:val="both"/>
      </w:pPr>
      <w:r>
        <w:t xml:space="preserve">По земельному налогу предоставляется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пенсионеры, </w:t>
      </w:r>
      <w:proofErr w:type="spellStart"/>
      <w:r>
        <w:t>предпенсионеры</w:t>
      </w:r>
      <w:proofErr w:type="spellEnd"/>
      <w:r>
        <w:t>, инвалиды I и II групп, инвалиды с детства, ветераны Великой Отечественной войны и боевых действий, многодетные, другие категории граждан, указанные в пункте 5 статьи 391 Налогового Кодекса.</w:t>
      </w:r>
    </w:p>
    <w:p w:rsidR="00565AE0" w:rsidRDefault="00565AE0" w:rsidP="00565AE0">
      <w:pPr>
        <w:pStyle w:val="a3"/>
        <w:ind w:firstLine="567"/>
        <w:jc w:val="both"/>
      </w:pPr>
      <w:r>
        <w:t xml:space="preserve">Льготы по налогу на имущество физических лиц предусмотрены статьей 407 НК РФ для 16-ти категорий налогоплательщиков (пенсионеры, </w:t>
      </w:r>
      <w:proofErr w:type="spellStart"/>
      <w:r>
        <w:t>предпенсионеры</w:t>
      </w:r>
      <w:proofErr w:type="spellEnd"/>
      <w:r>
        <w:t>, инвалиды, ветераны, военнослужащие, владельцы хоз. строений до 50 кв. м и т.п.).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</w:t>
      </w:r>
    </w:p>
    <w:p w:rsidR="00565AE0" w:rsidRDefault="00565AE0" w:rsidP="00565AE0">
      <w:pPr>
        <w:numPr>
          <w:ilvl w:val="0"/>
          <w:numId w:val="4"/>
        </w:numPr>
        <w:spacing w:before="100" w:beforeAutospacing="1" w:after="100" w:afterAutospacing="1" w:line="240" w:lineRule="auto"/>
        <w:ind w:left="1410"/>
        <w:jc w:val="both"/>
      </w:pPr>
      <w:r>
        <w:t>квартира или комната;</w:t>
      </w:r>
    </w:p>
    <w:p w:rsidR="00565AE0" w:rsidRDefault="00565AE0" w:rsidP="00565AE0">
      <w:pPr>
        <w:numPr>
          <w:ilvl w:val="0"/>
          <w:numId w:val="4"/>
        </w:numPr>
        <w:spacing w:before="100" w:beforeAutospacing="1" w:after="100" w:afterAutospacing="1" w:line="240" w:lineRule="auto"/>
        <w:ind w:left="1410"/>
        <w:jc w:val="both"/>
      </w:pPr>
      <w:r>
        <w:t>жилой дом;</w:t>
      </w:r>
    </w:p>
    <w:p w:rsidR="00565AE0" w:rsidRDefault="00565AE0" w:rsidP="00565AE0">
      <w:pPr>
        <w:numPr>
          <w:ilvl w:val="0"/>
          <w:numId w:val="4"/>
        </w:numPr>
        <w:spacing w:before="100" w:beforeAutospacing="1" w:after="100" w:afterAutospacing="1" w:line="240" w:lineRule="auto"/>
        <w:ind w:left="1410"/>
        <w:jc w:val="both"/>
      </w:pPr>
      <w:r>
        <w:t>помещение или сооружение, указанные в подпункте 14 пункта 1 статьи 407 НК РФ;</w:t>
      </w:r>
    </w:p>
    <w:p w:rsidR="00565AE0" w:rsidRDefault="00565AE0" w:rsidP="00565AE0">
      <w:pPr>
        <w:numPr>
          <w:ilvl w:val="0"/>
          <w:numId w:val="4"/>
        </w:numPr>
        <w:spacing w:before="100" w:beforeAutospacing="1" w:after="100" w:afterAutospacing="1" w:line="240" w:lineRule="auto"/>
        <w:ind w:left="1410"/>
        <w:jc w:val="both"/>
      </w:pPr>
      <w:r>
        <w:t>хозяйственное строение или сооружение, указанные в подпункте 15 пункта 1 статьи 407 НК РФ;</w:t>
      </w:r>
    </w:p>
    <w:p w:rsidR="00565AE0" w:rsidRDefault="00565AE0" w:rsidP="00565AE0">
      <w:pPr>
        <w:numPr>
          <w:ilvl w:val="0"/>
          <w:numId w:val="4"/>
        </w:numPr>
        <w:spacing w:before="100" w:beforeAutospacing="1" w:after="100" w:afterAutospacing="1" w:line="240" w:lineRule="auto"/>
        <w:ind w:left="1410"/>
        <w:jc w:val="both"/>
      </w:pPr>
      <w:r>
        <w:t xml:space="preserve">гараж или </w:t>
      </w:r>
      <w:proofErr w:type="spellStart"/>
      <w:r>
        <w:t>машиноместо</w:t>
      </w:r>
      <w:proofErr w:type="spellEnd"/>
      <w:r>
        <w:t>.</w:t>
      </w:r>
    </w:p>
    <w:p w:rsidR="00565AE0" w:rsidRDefault="00565AE0" w:rsidP="00565AE0">
      <w:pPr>
        <w:pStyle w:val="a3"/>
        <w:ind w:firstLine="567"/>
        <w:jc w:val="both"/>
      </w:pPr>
      <w:r>
        <w:t>Дополнительные льготы по земельному налогу и налогу на имущество физических лиц могут быть установлены нормативными правовыми актами представительных органов муниципальных образований по месту нахождения земельных участков и налогооблагаемого имущества.</w:t>
      </w:r>
    </w:p>
    <w:p w:rsidR="00565AE0" w:rsidRDefault="00565AE0" w:rsidP="00565AE0">
      <w:pPr>
        <w:pStyle w:val="a3"/>
        <w:ind w:firstLine="567"/>
        <w:jc w:val="both"/>
      </w:pPr>
      <w:proofErr w:type="gramStart"/>
      <w:r>
        <w:t>Налоговые льготы по транспортному налогу предусмотрены только на региональном уровне – законом Кировской области от 28.11.2002 №114-ЗО «О транспортном налоге в Кировской области» для определенных льготных категорий налогоплательщиков (инвалиды, ветераны боевых действий, многодетные и другие категории граждан, указанные в статье 5 данного закона).</w:t>
      </w:r>
      <w:proofErr w:type="gramEnd"/>
    </w:p>
    <w:p w:rsidR="00565AE0" w:rsidRDefault="00565AE0" w:rsidP="00565AE0">
      <w:pPr>
        <w:pStyle w:val="a3"/>
        <w:ind w:firstLine="567"/>
        <w:jc w:val="both"/>
      </w:pPr>
      <w:proofErr w:type="gramStart"/>
      <w:r>
        <w:t>Кроме этого, законом Кировской области от 24.11.2022 №122-ЗО «Об освобождении от уплаты транспортного налога отдельных категорий налогоплательщиков» освобождены от уплаты транспортного налога за налоговые периоды 2021 - 2023 годов граждане, призванные на военную службу по мобилизации в Вооруженные Силы Российской Федерации, граждане, принимающие (принимавшие) участие в специальной военной операции, заключившие и выполняющие (выполнившие) контракт о прохождении военной службы в Вооруженных силах</w:t>
      </w:r>
      <w:proofErr w:type="gramEnd"/>
      <w:r>
        <w:t xml:space="preserve"> Российской Федерации и находящиеся (находившиеся) на военной службе (службе) в войсках национальной гвардии Российской Федерации, органах внутренних дел Российской Федерации и принимающие (принимавшие) участие в специальной военной операции.</w:t>
      </w:r>
    </w:p>
    <w:p w:rsidR="00565AE0" w:rsidRDefault="00565AE0" w:rsidP="00565AE0">
      <w:pPr>
        <w:pStyle w:val="a3"/>
        <w:ind w:firstLine="567"/>
        <w:jc w:val="both"/>
      </w:pPr>
      <w:proofErr w:type="gramStart"/>
      <w:r>
        <w:lastRenderedPageBreak/>
        <w:t xml:space="preserve">Обращаем ваше внимание, что в настоящее время часть льгот предоставляется в </w:t>
      </w:r>
      <w:proofErr w:type="spellStart"/>
      <w:r>
        <w:t>беззаявительном</w:t>
      </w:r>
      <w:proofErr w:type="spellEnd"/>
      <w:r>
        <w:t xml:space="preserve"> порядке, который распространяется, в частности, на пенсионеров, </w:t>
      </w:r>
      <w:proofErr w:type="spellStart"/>
      <w:r>
        <w:t>предпенсионеров</w:t>
      </w:r>
      <w:proofErr w:type="spellEnd"/>
      <w:r>
        <w:t>, инвалидов, ветеранов боевых действий, граждан, подвергшихся воздействию радиации вследствие катастрофы на Чернобыльской АЭС, лиц, имеющих трех и более несовершеннолетних детей, владельцев хоз. построек площадью не более 50 кв. м., на мужчин, достигших возраста 60 лет, и женщин, достигших возраста 55</w:t>
      </w:r>
      <w:proofErr w:type="gramEnd"/>
      <w:r>
        <w:t xml:space="preserve"> лет.</w:t>
      </w:r>
    </w:p>
    <w:p w:rsidR="00565AE0" w:rsidRDefault="00565AE0" w:rsidP="00565AE0">
      <w:pPr>
        <w:pStyle w:val="a3"/>
        <w:ind w:firstLine="567"/>
        <w:jc w:val="both"/>
      </w:pPr>
      <w:r>
        <w:t xml:space="preserve">Налоговый орган предоставляет льготы на основании сведений о льготниках, полученных при информационном обмене с Социальным фондом России, </w:t>
      </w:r>
      <w:proofErr w:type="spellStart"/>
      <w:r>
        <w:t>Росреестром</w:t>
      </w:r>
      <w:proofErr w:type="spellEnd"/>
      <w:r>
        <w:t>, региональными органами социальной защиты.</w:t>
      </w:r>
    </w:p>
    <w:p w:rsidR="00565AE0" w:rsidRDefault="00565AE0" w:rsidP="00565AE0">
      <w:pPr>
        <w:pStyle w:val="a3"/>
        <w:ind w:firstLine="567"/>
        <w:jc w:val="both"/>
      </w:pPr>
      <w:r>
        <w:t>Право на остальные льготы необходимо заявить в налоговые органы. Подать документы на предоставление льготы нужно до 1 апреля текущего года. Это позволит учесть суммы льгот при исчислении имущественных налогов за 2023 год, а значит, налогоплательщики получат корректно составленные налоговые уведомления.</w:t>
      </w:r>
    </w:p>
    <w:p w:rsidR="00565AE0" w:rsidRDefault="00565AE0" w:rsidP="00565AE0">
      <w:pPr>
        <w:pStyle w:val="a3"/>
        <w:ind w:firstLine="567"/>
        <w:jc w:val="both"/>
      </w:pPr>
      <w:proofErr w:type="gramStart"/>
      <w:r>
        <w:t>С информацией о налоговых льготах и налоговых вычетах (по всем видам налогов во всех муниципальных образованиях) можно ознакомиться в разделе «Справочная информация о ставках и льготах по имущественным налогам»  на официальном сайте Федеральной налоговой службы, обратиться лично в операционный зал обособленных подразделений УФНС России по Кировской области или позвонить по бесплатному номеру Единого контакт-центр ФНС России - 8 800 – 222-22-22.</w:t>
      </w:r>
      <w:proofErr w:type="gramEnd"/>
    </w:p>
    <w:p w:rsidR="00565AE0" w:rsidRDefault="00565AE0" w:rsidP="00565AE0">
      <w:r>
        <w:t> </w:t>
      </w:r>
    </w:p>
    <w:p w:rsidR="00565AE0" w:rsidRDefault="00565AE0" w:rsidP="00565AE0">
      <w:r>
        <w:t>-------------------------</w:t>
      </w:r>
      <w:r>
        <w:br/>
      </w:r>
      <w:proofErr w:type="spellStart"/>
      <w:r>
        <w:t>Зам</w:t>
      </w:r>
      <w:proofErr w:type="gramStart"/>
      <w:r>
        <w:t>.н</w:t>
      </w:r>
      <w:proofErr w:type="gramEnd"/>
      <w:r>
        <w:t>ачальника</w:t>
      </w:r>
      <w:proofErr w:type="spellEnd"/>
      <w:r>
        <w:t xml:space="preserve"> отдела оказания государственных услуг №1,</w:t>
      </w:r>
    </w:p>
    <w:p w:rsidR="00565AE0" w:rsidRDefault="00565AE0" w:rsidP="00565AE0">
      <w:r>
        <w:t>Пресс-секретарь УФНС России по Кировской области</w:t>
      </w:r>
      <w:r>
        <w:br/>
        <w:t>Елена Белоусова</w:t>
      </w:r>
      <w:r>
        <w:br/>
        <w:t>т.37-82-30</w:t>
      </w:r>
      <w:r>
        <w:br/>
      </w:r>
      <w:r>
        <w:rPr>
          <w:rStyle w:val="js-phone-number"/>
        </w:rPr>
        <w:t>8-922-926-31-10</w:t>
      </w:r>
      <w:r>
        <w:br/>
      </w:r>
      <w:r>
        <w:br/>
        <w:t xml:space="preserve">Сайт: </w:t>
      </w:r>
      <w:hyperlink r:id="rId6" w:tgtFrame="_blank" w:history="1">
        <w:r>
          <w:rPr>
            <w:rStyle w:val="a4"/>
          </w:rPr>
          <w:t>http://www.r43.nalog.gov.ru/</w:t>
        </w:r>
      </w:hyperlink>
      <w:r>
        <w:t> </w:t>
      </w:r>
    </w:p>
    <w:p w:rsidR="00565AE0" w:rsidRDefault="00565AE0" w:rsidP="00565AE0">
      <w:r>
        <w:t>ВК: </w:t>
      </w:r>
      <w:hyperlink r:id="rId7" w:tgtFrame="_blank" w:history="1">
        <w:r>
          <w:rPr>
            <w:rStyle w:val="a4"/>
          </w:rPr>
          <w:t>https://vk.com/public217974872</w:t>
        </w:r>
      </w:hyperlink>
    </w:p>
    <w:p w:rsidR="00565AE0" w:rsidRDefault="00565AE0" w:rsidP="00565AE0">
      <w:proofErr w:type="gramStart"/>
      <w:r>
        <w:t>ОК</w:t>
      </w:r>
      <w:proofErr w:type="gramEnd"/>
      <w:r>
        <w:t>: </w:t>
      </w:r>
      <w:hyperlink r:id="rId8" w:tgtFrame="_blank" w:history="1">
        <w:r>
          <w:rPr>
            <w:rStyle w:val="a4"/>
          </w:rPr>
          <w:t>https://ok.ru/group/70000001551562</w:t>
        </w:r>
      </w:hyperlink>
    </w:p>
    <w:p w:rsidR="00042D2E" w:rsidRPr="00565AE0" w:rsidRDefault="00565AE0" w:rsidP="00565AE0">
      <w:bookmarkStart w:id="0" w:name="_GoBack"/>
      <w:bookmarkEnd w:id="0"/>
    </w:p>
    <w:sectPr w:rsidR="00042D2E" w:rsidRPr="0056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96BB6"/>
    <w:multiLevelType w:val="multilevel"/>
    <w:tmpl w:val="F03A7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D22F8"/>
    <w:multiLevelType w:val="multilevel"/>
    <w:tmpl w:val="6992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15548D"/>
    <w:multiLevelType w:val="multilevel"/>
    <w:tmpl w:val="EC3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73C67"/>
    <w:multiLevelType w:val="multilevel"/>
    <w:tmpl w:val="0104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ABB"/>
    <w:rsid w:val="00013ABB"/>
    <w:rsid w:val="0013569F"/>
    <w:rsid w:val="00565AE0"/>
    <w:rsid w:val="00BC61A8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C61A8"/>
  </w:style>
  <w:style w:type="character" w:styleId="a4">
    <w:name w:val="Hyperlink"/>
    <w:basedOn w:val="a0"/>
    <w:uiPriority w:val="99"/>
    <w:semiHidden/>
    <w:unhideWhenUsed/>
    <w:rsid w:val="00BC61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C61A8"/>
  </w:style>
  <w:style w:type="character" w:styleId="a4">
    <w:name w:val="Hyperlink"/>
    <w:basedOn w:val="a0"/>
    <w:uiPriority w:val="99"/>
    <w:semiHidden/>
    <w:unhideWhenUsed/>
    <w:rsid w:val="00BC61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5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2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9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618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1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9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75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8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7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1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42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155156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public217974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43.nalog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3</cp:revision>
  <dcterms:created xsi:type="dcterms:W3CDTF">2024-01-25T05:40:00Z</dcterms:created>
  <dcterms:modified xsi:type="dcterms:W3CDTF">2024-01-25T12:16:00Z</dcterms:modified>
</cp:coreProperties>
</file>