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18B5" w14:textId="77777777" w:rsidR="000C7A92" w:rsidRDefault="000C7A92" w:rsidP="000C7A92">
      <w:pPr>
        <w:pStyle w:val="ac"/>
        <w:spacing w:after="195" w:afterAutospacing="0"/>
        <w:ind w:firstLine="567"/>
        <w:jc w:val="center"/>
      </w:pPr>
      <w:r>
        <w:rPr>
          <w:b/>
          <w:bCs/>
          <w:sz w:val="28"/>
          <w:szCs w:val="28"/>
        </w:rPr>
        <w:t>Организациям целесообразно сверить сведения о налогооблагаемом имуществе до 15 марта</w:t>
      </w:r>
    </w:p>
    <w:p w14:paraId="4C23CCF1" w14:textId="77777777" w:rsidR="000C7A92" w:rsidRDefault="000C7A92" w:rsidP="000C7A92">
      <w:pPr>
        <w:pStyle w:val="ac"/>
        <w:spacing w:after="195" w:afterAutospacing="0"/>
        <w:ind w:firstLine="567"/>
        <w:jc w:val="both"/>
      </w:pPr>
      <w:r>
        <w:t>УФНС России по Кировской области сообщает, что в начале апреля 2024 года налоговые органы направят налогоплательщикам-организациям сообщения об исчисленных суммах земельного и транспортного налогов, а также налога на имущество организаций (для объектов, налоговая база по которым определяется как кадастровая стоимость) за 2023 год.</w:t>
      </w:r>
    </w:p>
    <w:p w14:paraId="147A16B1" w14:textId="77777777" w:rsidR="000C7A92" w:rsidRDefault="000C7A92" w:rsidP="000C7A92">
      <w:pPr>
        <w:pStyle w:val="ac"/>
        <w:spacing w:after="195" w:afterAutospacing="0"/>
        <w:ind w:firstLine="567"/>
        <w:jc w:val="both"/>
      </w:pPr>
      <w:r>
        <w:t>Для исчисления сумм налогов будет использована информация, полученная от регистрирующих органов в соответствии со статьей 85 Налогового кодекса Российской Федерации, в частности сведения органов, осуществляющих государственную регистрацию транспортных средств (ГИБДД, Гостехнадзора, ГИМС МЧС России, Росморречфлота, Росавиации и др.) и прав на недвижимое имущество (органов Росреестра).</w:t>
      </w:r>
    </w:p>
    <w:p w14:paraId="2AC52F50" w14:textId="77777777" w:rsidR="000C7A92" w:rsidRDefault="000C7A92" w:rsidP="000C7A92">
      <w:pPr>
        <w:pStyle w:val="ac"/>
        <w:spacing w:after="195" w:afterAutospacing="0"/>
        <w:ind w:firstLine="567"/>
        <w:jc w:val="both"/>
      </w:pPr>
      <w:r>
        <w:t>В целях проведения сверки сведений, которые будут использоваться при исчислении налогов, организация может получить выписку из Единого государственного реестра налогоплательщиков (далее – ЕГРН) о постановке на учет в налоговых органах по месту нахождения принадлежащих ей объектов.</w:t>
      </w:r>
    </w:p>
    <w:p w14:paraId="69B4CD94" w14:textId="77777777" w:rsidR="000C7A92" w:rsidRDefault="000C7A92" w:rsidP="000C7A92">
      <w:pPr>
        <w:pStyle w:val="ac"/>
        <w:spacing w:after="195" w:afterAutospacing="0"/>
        <w:ind w:firstLine="567"/>
        <w:jc w:val="both"/>
      </w:pPr>
      <w:r>
        <w:t>Выписку из ЕГРН получить несложно. Для этого нужно подать запрос любым удобным способом по почте, лично или в электронном виде. Самый удобный и быстрый способ получения выписки из ЕГРН через сервис Личный кабинет юридического лица на сайте ФНС России.</w:t>
      </w:r>
    </w:p>
    <w:p w14:paraId="583F8579" w14:textId="77777777" w:rsidR="000C7A92" w:rsidRDefault="000C7A92" w:rsidP="000C7A92">
      <w:pPr>
        <w:pStyle w:val="ac"/>
        <w:spacing w:after="195" w:afterAutospacing="0"/>
        <w:ind w:firstLine="567"/>
        <w:jc w:val="both"/>
      </w:pPr>
      <w:r>
        <w:t>В случае выявления расхождений в сведениях ЕГРН с имеющимися у организации сведениями, рекомендуем сообщить об этом в налоговый орган по месту нахождения объекта налогообложения с указанием выявленных расхождений (по возможности приложив документы о соответствующих характеристиках объектов налогообложения).</w:t>
      </w:r>
    </w:p>
    <w:p w14:paraId="17F06394" w14:textId="77777777" w:rsidR="000C7A92" w:rsidRDefault="000C7A92" w:rsidP="000C7A92">
      <w:pPr>
        <w:pStyle w:val="ac"/>
        <w:spacing w:after="195" w:afterAutospacing="0"/>
        <w:ind w:firstLine="567"/>
        <w:jc w:val="both"/>
      </w:pPr>
      <w:r>
        <w:t>Налоговый орган уточнит сведения в соответствующих регистрирующих органах и, при наличии оснований, примет меры по актуализации сведений ЕГРН, о результатах организация будет информирована в установленном порядке.</w:t>
      </w:r>
    </w:p>
    <w:p w14:paraId="7C28D876" w14:textId="77777777" w:rsidR="000C7A92" w:rsidRDefault="000C7A92" w:rsidP="000C7A92">
      <w:pPr>
        <w:pStyle w:val="ac"/>
        <w:spacing w:after="195" w:afterAutospacing="0"/>
        <w:ind w:firstLine="567"/>
        <w:jc w:val="both"/>
      </w:pPr>
      <w:r>
        <w:t>Подробную информацию можно узнать, обратившись по бесплатному телефону Единого контакт-центра ФНС России 8 (800)-222-22-22.</w:t>
      </w:r>
    </w:p>
    <w:p w14:paraId="1F0FE9DA" w14:textId="77777777" w:rsidR="008A3190" w:rsidRDefault="008A3190"/>
    <w:sectPr w:rsidR="008A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90"/>
    <w:rsid w:val="000C7A92"/>
    <w:rsid w:val="008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3CDD0-8FA1-4917-9D87-E487D270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3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3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31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1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1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31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31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31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3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3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31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31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31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3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31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319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C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2024-02-15T05:43:00Z</dcterms:created>
  <dcterms:modified xsi:type="dcterms:W3CDTF">2024-02-15T07:45:00Z</dcterms:modified>
</cp:coreProperties>
</file>