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A59" w:rsidRPr="00096A59" w:rsidRDefault="00096A59" w:rsidP="00096A59">
      <w:pPr>
        <w:spacing w:before="100" w:beforeAutospacing="1" w:after="195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 марта истекает срок представления Налогового расчета</w:t>
      </w:r>
    </w:p>
    <w:p w:rsidR="00096A59" w:rsidRPr="00096A59" w:rsidRDefault="00096A59" w:rsidP="00096A5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6A59">
        <w:rPr>
          <w:rFonts w:ascii="Times New Roman" w:eastAsia="Times New Roman" w:hAnsi="Times New Roman" w:cs="Times New Roman"/>
          <w:sz w:val="24"/>
          <w:szCs w:val="24"/>
          <w:lang w:eastAsia="ru-RU"/>
        </w:rPr>
        <w:t>УФНС России по Кировской области обращает внимание налогоплательщиков, работающих в рамках внешнеторговых контрактов по импорту товаров, импорту услуг, выплачивающих проценты, дивиденды и прочие виды доходов в адрес иностранных организаций, что при выплате дохода в адрес иностранной организации в рамках внешнеторговых контрактов (договоров, соглашений) у налогоплательщиков возникает обязанность по представлению в качестве налогового агента в налоговый орган Налогового расчета о суммах</w:t>
      </w:r>
      <w:proofErr w:type="gramEnd"/>
      <w:r w:rsidRPr="00096A59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выплаченных иностранным организациям доходов и удержанных налогов (далее - Налоговый расчет) (пункт 4 статьи 310 НК РФ).</w:t>
      </w:r>
    </w:p>
    <w:p w:rsidR="00096A59" w:rsidRPr="00096A59" w:rsidRDefault="00096A59" w:rsidP="00096A5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A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Налоговый расчет заполняется организациями, постоянными представительствами иностранных организаций и индивидуальными предпринимателями, применяющими общую систему налогообложения и системы налогообложения в виде специальных налоговых режимов.</w:t>
      </w:r>
    </w:p>
    <w:p w:rsidR="00096A59" w:rsidRPr="00096A59" w:rsidRDefault="00096A59" w:rsidP="00096A5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A59">
        <w:rPr>
          <w:rFonts w:ascii="Times New Roman" w:eastAsia="Times New Roman" w:hAnsi="Times New Roman" w:cs="Times New Roman"/>
          <w:sz w:val="24"/>
          <w:szCs w:val="24"/>
          <w:lang w:eastAsia="ru-RU"/>
        </w:rPr>
        <w:t>С 01.01.2024 Налоговый расчет заполняется по форме и в порядке, утвержденном Приказом ФНС России от 26.09.2023 №ЕД-7-3/675@.</w:t>
      </w:r>
    </w:p>
    <w:p w:rsidR="00096A59" w:rsidRPr="00096A59" w:rsidRDefault="00096A59" w:rsidP="00096A5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6A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Налоговый расчет по новой форме налогоплательщики - налоговые агенты должны представлять за налоговый период 2023 года по сроку 25.03.2024 года, за 1 квартал 2024 года – 25.04.2024, а налогоплательщики, исчисляющие суммы ежемесячных авансовых платежей по фактически полученной прибыли должны представить Налоговый расчет за январь 2024 по сроку 26.02.2024, за февраль 2024 - по сроку 26.03.2024, за март 2024 - по сроку 25.04.2024.</w:t>
      </w:r>
      <w:proofErr w:type="gramEnd"/>
    </w:p>
    <w:p w:rsidR="00096A59" w:rsidRPr="00096A59" w:rsidRDefault="00096A59" w:rsidP="00096A5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A5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Налоговом расчете отражаются все виды выплат в адрес иностранных организаций - как облагаемые (в соответствии с пунктом 1 статьи 309 НК РФ), так и необлагаемые (в соответствии с пунктом 2 статьи 309 НК РФ).</w:t>
      </w:r>
    </w:p>
    <w:p w:rsidR="00096A59" w:rsidRPr="00096A59" w:rsidRDefault="00096A59" w:rsidP="00096A5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A5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1 статьи 309 НК РФ определен перечень доходов, полученных иностранной организацией, которые не связаны с ее предпринимательской деятельностью в Российской Федерации и относятся к доходам иностранной организации от источников в Российской Федерации, подлежит обложению налогом, удерживаемым у источника выплаты доходов.</w:t>
      </w:r>
    </w:p>
    <w:p w:rsidR="00096A59" w:rsidRPr="00096A59" w:rsidRDefault="00096A59" w:rsidP="00096A5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6A5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2 статьи 309 НК РФ обозначены доходы, полученные иностранной организацией от продажи товаров, иного имущества, а также имущественных прав, осуществления работ, оказания услуг на территории Российской Федерации, не приводящие к образованию постоянного представительства в Российской Федерации в соответствии со статьей 306 НК РФ, не подлежащие обложению налогом, но при этом признаваемые доходами от источников в Российской Федерации и подлежащие</w:t>
      </w:r>
      <w:proofErr w:type="gramEnd"/>
      <w:r w:rsidRPr="00096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отражению в Налоговом расчете.</w:t>
      </w:r>
    </w:p>
    <w:p w:rsidR="00096A59" w:rsidRPr="00096A59" w:rsidRDefault="00096A59" w:rsidP="00096A5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A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дивиденды, процентный доход, доходы от интеллектуальной деятельности, доходы от реализации ценных бумаг, доходы от сдачи имущества в аренду, доходы от международных перевозок и иные виды доходов, указанные в пункте 1 статьи 309 НК РФ, подлежат отражению в Разделе 3 Налогового расчета как налогооблагаемые выплаты. Необлагаемые выплаты в соответствии с пунктом 2 статьи 309 НК РФ в отношении импорта услуг отражаются в Разделе 4 Налогового расчета, в отношении импорта товаров – в Разделе 5 Налогового расчета.</w:t>
      </w:r>
    </w:p>
    <w:p w:rsidR="00096A59" w:rsidRPr="00096A59" w:rsidRDefault="00096A59" w:rsidP="00096A5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A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01.01.2024 года непредставление налогового расчета о суммах, выплаченных иностранным организациям доходов и удержанных налогов (КНД 1151056) является основанием для приостановления операций налогового агента по его счетам в банке и переводов его электронных денежных средств (п.24 ст.1 Федерального закона №389-ФЗ от 31.07.2023).</w:t>
      </w:r>
    </w:p>
    <w:p w:rsidR="00096A59" w:rsidRPr="00096A59" w:rsidRDefault="00096A59" w:rsidP="00096A5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A59">
        <w:rPr>
          <w:rFonts w:ascii="Times New Roman" w:eastAsia="Times New Roman" w:hAnsi="Times New Roman" w:cs="Times New Roman"/>
          <w:sz w:val="24"/>
          <w:szCs w:val="24"/>
          <w:lang w:eastAsia="ru-RU"/>
        </w:rPr>
        <w:t>С 01.01.2024 года непредставление (несвоевременное представление) налогового расчета в установленный законодательством срок приведет к ответственности в виде штрафа в соответствии со статей 119 НК РФ (п.43 ст.1 Федерального закона №389-ФЗ от 31.07.2023).</w:t>
      </w:r>
    </w:p>
    <w:p w:rsidR="00096A59" w:rsidRPr="00096A59" w:rsidRDefault="00096A59" w:rsidP="00096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A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6A59" w:rsidRPr="00096A59" w:rsidRDefault="00096A59" w:rsidP="00096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A59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</w:t>
      </w:r>
      <w:r w:rsidRPr="00096A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96A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096A59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096A59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ачальника</w:t>
      </w:r>
      <w:proofErr w:type="spellEnd"/>
      <w:r w:rsidRPr="00096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оказания государственных услуг №1,</w:t>
      </w:r>
    </w:p>
    <w:p w:rsidR="00096A59" w:rsidRPr="00096A59" w:rsidRDefault="00096A59" w:rsidP="00096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A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Пресс-секретарь УФНС России по Кировской области</w:t>
      </w:r>
      <w:r w:rsidRPr="00096A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Елена Белоусова</w:t>
      </w:r>
      <w:r w:rsidRPr="00096A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т.37-82-30</w:t>
      </w:r>
      <w:r w:rsidRPr="00096A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8-922-926-31-10</w:t>
      </w:r>
      <w:r w:rsidRPr="00096A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6A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Сайт: </w:t>
      </w:r>
      <w:hyperlink r:id="rId5" w:tgtFrame="_blank" w:history="1">
        <w:r w:rsidRPr="00096A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http://www.r43.nalog.gov.ru/</w:t>
        </w:r>
      </w:hyperlink>
      <w:r w:rsidRPr="00096A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6A59" w:rsidRPr="00096A59" w:rsidRDefault="00096A59" w:rsidP="00096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A59">
        <w:rPr>
          <w:rFonts w:ascii="Times New Roman" w:eastAsia="Times New Roman" w:hAnsi="Times New Roman" w:cs="Times New Roman"/>
          <w:sz w:val="24"/>
          <w:szCs w:val="24"/>
          <w:lang w:eastAsia="ru-RU"/>
        </w:rPr>
        <w:t>ВК: </w:t>
      </w:r>
      <w:hyperlink r:id="rId6" w:tgtFrame="_blank" w:history="1">
        <w:r w:rsidRPr="00096A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https://vk.com/public217974872</w:t>
        </w:r>
      </w:hyperlink>
    </w:p>
    <w:p w:rsidR="00096A59" w:rsidRPr="00096A59" w:rsidRDefault="00096A59" w:rsidP="00096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6A59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096A59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7" w:tgtFrame="_blank" w:history="1">
        <w:r w:rsidRPr="00096A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https://ok.ru/group/70000001551562</w:t>
        </w:r>
      </w:hyperlink>
    </w:p>
    <w:p w:rsidR="00042D2E" w:rsidRDefault="00096A59">
      <w:bookmarkStart w:id="0" w:name="_GoBack"/>
      <w:bookmarkEnd w:id="0"/>
    </w:p>
    <w:sectPr w:rsidR="0004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1B5"/>
    <w:rsid w:val="00096A59"/>
    <w:rsid w:val="001011B5"/>
    <w:rsid w:val="0013569F"/>
    <w:rsid w:val="00D7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6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096A59"/>
  </w:style>
  <w:style w:type="character" w:styleId="a4">
    <w:name w:val="Hyperlink"/>
    <w:basedOn w:val="a0"/>
    <w:uiPriority w:val="99"/>
    <w:semiHidden/>
    <w:unhideWhenUsed/>
    <w:rsid w:val="00096A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6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096A59"/>
  </w:style>
  <w:style w:type="character" w:styleId="a4">
    <w:name w:val="Hyperlink"/>
    <w:basedOn w:val="a0"/>
    <w:uiPriority w:val="99"/>
    <w:semiHidden/>
    <w:unhideWhenUsed/>
    <w:rsid w:val="00096A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2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1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1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37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76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26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03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08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68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k.ru/group/7000000155156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public217974872" TargetMode="External"/><Relationship Id="rId5" Type="http://schemas.openxmlformats.org/officeDocument/2006/relationships/hyperlink" Target="http://www.r43.nalog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2024-02-20T07:32:00Z</dcterms:created>
  <dcterms:modified xsi:type="dcterms:W3CDTF">2024-02-20T07:32:00Z</dcterms:modified>
</cp:coreProperties>
</file>