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3BA" w:rsidRPr="00C943BA" w:rsidRDefault="00C943BA" w:rsidP="00C943BA">
      <w:pPr>
        <w:spacing w:before="100" w:beforeAutospacing="1" w:after="12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3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января 2025 года планируется изменения в реквизитах кассовых чеков</w:t>
      </w:r>
    </w:p>
    <w:p w:rsidR="00C943BA" w:rsidRPr="00C943BA" w:rsidRDefault="00C943BA" w:rsidP="00C943B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УФНС России по Кировской области информирует о принятии Федерального закона от 12.07.2024 №176-ФЗ «О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</w:t>
      </w:r>
      <w:proofErr w:type="gramStart"/>
      <w:r w:rsidRPr="00C943BA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утратившими</w:t>
      </w:r>
      <w:proofErr w:type="gramEnd"/>
      <w:r w:rsidRPr="00C94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силу отдельных положений законодательных актов Российской Федерации». В этой связи произойдет ряд изменений.</w:t>
      </w:r>
    </w:p>
    <w:p w:rsidR="00C943BA" w:rsidRPr="00C943BA" w:rsidRDefault="00C943BA" w:rsidP="00C943B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3B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Статьей 47 Федерального закона от 22.05.2003 №54-ФЗ «О применении контрольно-кассовой техники при осуществлении расчетов в Российской Федерации» утверждены обязательные реквизиты кассового чека и бланка строгой отчетности (БСО), к числу которых также относится налоговая ставка по налогу на добавленную стоимость.</w:t>
      </w:r>
    </w:p>
    <w:p w:rsidR="00C943BA" w:rsidRPr="00C943BA" w:rsidRDefault="00C943BA" w:rsidP="00C943B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3B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форматами фискальных документов, утвержденными приказом ФНС России от 14.09.2020 №ЕД-7-20/662@ «Об утверждении дополнительных реквизитов фискальных документов и форматов фискальных документов, обязательных к использованию»</w:t>
      </w:r>
      <w:proofErr w:type="gramStart"/>
      <w:r w:rsidRPr="00C94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C94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кассовый чек (БСО) и кассовый чек коррекции (БСО коррекции) должен содержать не менее одного из следующих реквизитов: «сумма НДС чека по ставке 20%» (тег 1102), «сумма НДС чека по ставке 10%» (тег 1103), «сумма расчета по чеку с НДС по ставке 0%» (тег 1104), «сумма расчета по чеку без НДС» (тег 1105), «сумма НДС чека по </w:t>
      </w:r>
      <w:proofErr w:type="spellStart"/>
      <w:r w:rsidRPr="00C943B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</w:t>
      </w:r>
      <w:proofErr w:type="spellEnd"/>
      <w:r w:rsidRPr="00C94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ставке 20/120» (тег 1106), «сумма НДС чека по </w:t>
      </w:r>
      <w:proofErr w:type="spellStart"/>
      <w:r w:rsidRPr="00C943B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</w:t>
      </w:r>
      <w:proofErr w:type="spellEnd"/>
      <w:r w:rsidRPr="00C943BA">
        <w:rPr>
          <w:rFonts w:ascii="Times New Roman" w:eastAsia="Times New Roman" w:hAnsi="Times New Roman" w:cs="Times New Roman"/>
          <w:sz w:val="24"/>
          <w:szCs w:val="24"/>
          <w:lang w:eastAsia="ru-RU"/>
        </w:rPr>
        <w:t>. ставке 10/110» (тег 1107).</w:t>
      </w:r>
    </w:p>
    <w:p w:rsidR="00C943BA" w:rsidRPr="00C943BA" w:rsidRDefault="00C943BA" w:rsidP="00C943B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3BA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тем в соответствии с Федеральным законом №176-ФЗ с 1 января 2025 года организации и индивидуальные предприниматели, применяющие упрощенную систему налогообложения, признаются плательщиками НДС и при определенных условиях могут выбрать уплату НДС по пониженной ставке 5% или 7%, либо платить НДС по ставке 10% или 20%.</w:t>
      </w:r>
    </w:p>
    <w:p w:rsidR="00C943BA" w:rsidRPr="00C943BA" w:rsidRDefault="00C943BA" w:rsidP="00C943B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3B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указанным планируются изменения в реквизитах, содержащихся в кассовом чеке (БСО), а именно - указание новых ставок НДС 5% и 7%.</w:t>
      </w:r>
    </w:p>
    <w:p w:rsidR="00C943BA" w:rsidRPr="00C943BA" w:rsidRDefault="00C943BA" w:rsidP="00C943B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3BA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разработчики ККТ ведут доработки программного обеспечения ККТ с ориентировочными сроками готовности функционала ККТ обеспечить формирование кассовых чеков (БСО) с новыми ставками НДС 5% и 7% к концу 2024 года.</w:t>
      </w:r>
    </w:p>
    <w:p w:rsidR="00C943BA" w:rsidRPr="00C943BA" w:rsidRDefault="00C943BA" w:rsidP="00C943B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3BA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этой связи обращаем внимание организаций и индивидуальных предпринимателей, применяющих упрощенную систему налогообложения, которые выберут уплату НДС по пониженной ставке 5% или 7%, что для указания данных реквизитов в кассовом чеке (БСО) и кассовом чеке коррекции (БСО коррекции) необходимо будет незамедлительно установить соответствующие обновления в программном обеспечении своей контрольно-кассовой техники.</w:t>
      </w:r>
    </w:p>
    <w:p w:rsidR="00C943BA" w:rsidRPr="00C943BA" w:rsidRDefault="00C943BA" w:rsidP="00C943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3B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943BA" w:rsidRPr="00C943BA" w:rsidRDefault="00C943BA" w:rsidP="00C943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3BA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</w:t>
      </w:r>
      <w:r w:rsidRPr="00C943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C943B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</w:t>
      </w:r>
      <w:proofErr w:type="gramStart"/>
      <w:r w:rsidRPr="00C943BA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Pr="00C943BA">
        <w:rPr>
          <w:rFonts w:ascii="Times New Roman" w:eastAsia="Times New Roman" w:hAnsi="Times New Roman" w:cs="Times New Roman"/>
          <w:sz w:val="24"/>
          <w:szCs w:val="24"/>
          <w:lang w:eastAsia="ru-RU"/>
        </w:rPr>
        <w:t>ачальника</w:t>
      </w:r>
      <w:proofErr w:type="spellEnd"/>
      <w:r w:rsidRPr="00C94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отдела оказания государственных услуг №1,</w:t>
      </w:r>
    </w:p>
    <w:p w:rsidR="00C943BA" w:rsidRPr="00C943BA" w:rsidRDefault="00C943BA" w:rsidP="00C943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3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Пресс-секретарь УФНС России по Кировской области</w:t>
      </w:r>
      <w:r w:rsidRPr="00C943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Елена Белоусова</w:t>
      </w:r>
      <w:r w:rsidRPr="00C943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т. 25-62-93, доб. 12-30</w:t>
      </w:r>
      <w:r w:rsidRPr="00C943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8-922-926-31-10</w:t>
      </w:r>
      <w:r w:rsidRPr="00C943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943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Сайт: </w:t>
      </w:r>
      <w:hyperlink r:id="rId5" w:tgtFrame="_blank" w:history="1">
        <w:r w:rsidRPr="00C943B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https://www.nalog.gov.ru/rn43/</w:t>
        </w:r>
      </w:hyperlink>
    </w:p>
    <w:p w:rsidR="00C943BA" w:rsidRPr="00C943BA" w:rsidRDefault="00C943BA" w:rsidP="00C943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3BA">
        <w:rPr>
          <w:rFonts w:ascii="Times New Roman" w:eastAsia="Times New Roman" w:hAnsi="Times New Roman" w:cs="Times New Roman"/>
          <w:sz w:val="24"/>
          <w:szCs w:val="24"/>
          <w:lang w:eastAsia="ru-RU"/>
        </w:rPr>
        <w:t>ВК: </w:t>
      </w:r>
      <w:hyperlink r:id="rId6" w:tgtFrame="_blank" w:history="1">
        <w:r w:rsidRPr="00C943B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https://vk.com/public217974872</w:t>
        </w:r>
      </w:hyperlink>
    </w:p>
    <w:p w:rsidR="00C943BA" w:rsidRPr="00C943BA" w:rsidRDefault="00C943BA" w:rsidP="00C943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943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ОК</w:t>
      </w:r>
      <w:proofErr w:type="gramEnd"/>
      <w:r w:rsidRPr="00C943BA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hyperlink r:id="rId7" w:tgtFrame="_blank" w:history="1">
        <w:r w:rsidRPr="00C943B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https://ok.ru/group/70000001551562</w:t>
        </w:r>
      </w:hyperlink>
    </w:p>
    <w:p w:rsidR="00042D2E" w:rsidRDefault="00C943BA">
      <w:bookmarkStart w:id="0" w:name="_GoBack"/>
      <w:bookmarkEnd w:id="0"/>
    </w:p>
    <w:sectPr w:rsidR="00042D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AA4"/>
    <w:rsid w:val="000E7AA4"/>
    <w:rsid w:val="0013569F"/>
    <w:rsid w:val="00C943BA"/>
    <w:rsid w:val="00D7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4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C943BA"/>
  </w:style>
  <w:style w:type="character" w:styleId="a4">
    <w:name w:val="Hyperlink"/>
    <w:basedOn w:val="a0"/>
    <w:uiPriority w:val="99"/>
    <w:semiHidden/>
    <w:unhideWhenUsed/>
    <w:rsid w:val="00C943B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4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C943BA"/>
  </w:style>
  <w:style w:type="character" w:styleId="a4">
    <w:name w:val="Hyperlink"/>
    <w:basedOn w:val="a0"/>
    <w:uiPriority w:val="99"/>
    <w:semiHidden/>
    <w:unhideWhenUsed/>
    <w:rsid w:val="00C943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5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9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2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36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854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510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492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504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70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2089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8529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2504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k.ru/group/7000000155156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public217974872" TargetMode="External"/><Relationship Id="rId5" Type="http://schemas.openxmlformats.org/officeDocument/2006/relationships/hyperlink" Target="https://www.nalog.gov.ru/rn43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447</Words>
  <Characters>2548</Characters>
  <Application>Microsoft Office Word</Application>
  <DocSecurity>0</DocSecurity>
  <Lines>21</Lines>
  <Paragraphs>5</Paragraphs>
  <ScaleCrop>false</ScaleCrop>
  <Company/>
  <LinksUpToDate>false</LinksUpToDate>
  <CharactersWithSpaces>2990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Гулюса</dc:creator>
  <cp:keywords/>
  <dc:description/>
  <cp:lastModifiedBy>Гулюса</cp:lastModifiedBy>
  <cp:revision>2</cp:revision>
  <dcterms:created xsi:type="dcterms:W3CDTF">2024-10-16T12:27:00Z</dcterms:created>
  <dcterms:modified xsi:type="dcterms:W3CDTF">2024-10-16T12:27:00Z</dcterms:modified>
</cp:coreProperties>
</file>