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A3" w:rsidRDefault="00565FA3" w:rsidP="00565FA3">
      <w:pPr>
        <w:pStyle w:val="a3"/>
        <w:spacing w:after="195" w:afterAutospacing="0"/>
        <w:ind w:firstLine="567"/>
        <w:jc w:val="center"/>
      </w:pPr>
      <w:r>
        <w:rPr>
          <w:b/>
          <w:bCs/>
        </w:rPr>
        <w:t>Управление напоминает о порядке распределения средств на ЕНС в связи с уплатой имущественных налогов физических лиц и НДФЛ</w:t>
      </w:r>
    </w:p>
    <w:p w:rsidR="00565FA3" w:rsidRDefault="00565FA3" w:rsidP="00565FA3">
      <w:pPr>
        <w:pStyle w:val="a3"/>
        <w:spacing w:after="195" w:afterAutospacing="0"/>
        <w:ind w:firstLine="567"/>
        <w:jc w:val="both"/>
      </w:pPr>
      <w:r>
        <w:t xml:space="preserve">УФНС России по Кировской области напоминает налогоплательщикам-индивидуальным предпринимателям о порядке распределения средств на Едином налоговом счете (ЕНС) в связи с уплатой имущественных налогов физических лиц и налога на доходы физических лиц (НДФЛ), не удержанного работодателем, и с доходов в виде процентов по вкладам в части превышения произведения 1 </w:t>
      </w:r>
      <w:proofErr w:type="gramStart"/>
      <w:r>
        <w:t>млн</w:t>
      </w:r>
      <w:proofErr w:type="gramEnd"/>
      <w:r>
        <w:t xml:space="preserve"> рублей и максимального значения ключевой ставки Банка России из действовавших по состоянию на первое число каждого месяца в налоговом периоде (в 2023 году - 15%). Таким образом, налог за прошлый год необходимо уплатить в отношении суммы процентов по всем вкладам гражданина, превышающей 150 тысяч рублей.</w:t>
      </w:r>
    </w:p>
    <w:p w:rsidR="00565FA3" w:rsidRDefault="00565FA3" w:rsidP="00565FA3">
      <w:pPr>
        <w:pStyle w:val="a3"/>
        <w:spacing w:after="195" w:afterAutospacing="0"/>
        <w:ind w:firstLine="567"/>
        <w:jc w:val="both"/>
      </w:pPr>
      <w:r>
        <w:t>С момента формирования налогового уведомления (СНУ), при наличии положительного сальдо, у индивидуального предпринимателя будет зарезервирована сумма на ЕНС в счет уплаты имущественных налогов и НДФЛ по сроку - 2 декабря. Однако если у налогоплательщика до вышеуказанного срока возникнут иные обязанности по уплате, в том числе связанные с предпринимательской деятельностью, то уплата налогов будет произведена из выше указанной суммы, зарезервированной на ЕНС. Таким образом, при исполнении иных обязательств с более ранним сроком уплаты, к моменту уплаты имущественных налогов и НДФЛ – 2 декабря – на счете предпринимателя может образоваться отрицательное сальдо. В этой связи во избежание возникновения задолженности индивидуальному предпринимателю к сроку уплаты имущественных налогов необходимо будет проверить сальдо ЕНС и при необходимости пополнить свой Единый налоговый счет.</w:t>
      </w:r>
    </w:p>
    <w:p w:rsidR="00565FA3" w:rsidRDefault="00565FA3" w:rsidP="00565FA3">
      <w:pPr>
        <w:pStyle w:val="a3"/>
        <w:spacing w:after="195" w:afterAutospacing="0"/>
        <w:ind w:firstLine="567"/>
        <w:jc w:val="both"/>
      </w:pPr>
      <w:r>
        <w:t>В Кировской области, по данным на 1 октября 2024 года, ведут бизнес в качестве индивидуальных предпринимателей 31 139 человек. Чтобы им удобнее было ознакомиться с порядком распределения средств на ЕНС, на сайте ФНС России разработана промо страница «Единый налоговый счет».</w:t>
      </w:r>
    </w:p>
    <w:p w:rsidR="00565FA3" w:rsidRDefault="00565FA3" w:rsidP="00565FA3">
      <w:r>
        <w:t> </w:t>
      </w:r>
    </w:p>
    <w:p w:rsidR="00565FA3" w:rsidRDefault="00565FA3" w:rsidP="00565FA3">
      <w:r>
        <w:t>-------------------------</w:t>
      </w:r>
      <w:r>
        <w:br/>
      </w:r>
      <w:proofErr w:type="spellStart"/>
      <w:r>
        <w:t>Зам</w:t>
      </w:r>
      <w:proofErr w:type="gramStart"/>
      <w:r>
        <w:t>.н</w:t>
      </w:r>
      <w:proofErr w:type="gramEnd"/>
      <w:r>
        <w:t>ачальника</w:t>
      </w:r>
      <w:proofErr w:type="spellEnd"/>
      <w:r>
        <w:t xml:space="preserve"> отдела оказания государственных услуг №1,</w:t>
      </w:r>
    </w:p>
    <w:p w:rsidR="00565FA3" w:rsidRDefault="00565FA3" w:rsidP="00565FA3">
      <w:r>
        <w:t>Пресс-секретарь УФНС России по Кировской области</w:t>
      </w:r>
      <w:r>
        <w:br/>
        <w:t>Елена Белоусова</w:t>
      </w:r>
      <w:r>
        <w:br/>
        <w:t>т. 25-62-93, доб. 12-30</w:t>
      </w:r>
      <w:r>
        <w:br/>
      </w:r>
      <w:r>
        <w:rPr>
          <w:rStyle w:val="js-phone-number"/>
        </w:rPr>
        <w:t>8-922-926-31-10</w:t>
      </w:r>
      <w:r>
        <w:br/>
      </w:r>
      <w:r>
        <w:br/>
        <w:t xml:space="preserve">Сайт: </w:t>
      </w:r>
      <w:hyperlink r:id="rId6" w:tgtFrame="_blank" w:history="1">
        <w:r>
          <w:rPr>
            <w:rStyle w:val="a4"/>
          </w:rPr>
          <w:t>https://www.nalog.gov.ru/rn43/</w:t>
        </w:r>
      </w:hyperlink>
    </w:p>
    <w:p w:rsidR="00565FA3" w:rsidRDefault="00565FA3" w:rsidP="00565FA3">
      <w:r>
        <w:t>ВК: </w:t>
      </w:r>
      <w:hyperlink r:id="rId7" w:tgtFrame="_blank" w:history="1">
        <w:r>
          <w:rPr>
            <w:rStyle w:val="a4"/>
          </w:rPr>
          <w:t>https://vk.com/public217974872</w:t>
        </w:r>
      </w:hyperlink>
    </w:p>
    <w:p w:rsidR="00565FA3" w:rsidRDefault="00565FA3" w:rsidP="00565FA3">
      <w:proofErr w:type="gramStart"/>
      <w:r>
        <w:t>ОК</w:t>
      </w:r>
      <w:proofErr w:type="gramEnd"/>
      <w:r>
        <w:t>: </w:t>
      </w:r>
      <w:hyperlink r:id="rId8" w:tgtFrame="_blank" w:history="1">
        <w:r>
          <w:rPr>
            <w:rStyle w:val="a4"/>
          </w:rPr>
          <w:t>https://ok.ru/group/70000001551562</w:t>
        </w:r>
      </w:hyperlink>
    </w:p>
    <w:p w:rsidR="00042D2E" w:rsidRPr="00565FA3" w:rsidRDefault="00565FA3" w:rsidP="00565FA3">
      <w:bookmarkStart w:id="0" w:name="_GoBack"/>
      <w:bookmarkEnd w:id="0"/>
    </w:p>
    <w:sectPr w:rsidR="00042D2E" w:rsidRPr="0056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52F"/>
    <w:multiLevelType w:val="multilevel"/>
    <w:tmpl w:val="8944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A67C4"/>
    <w:multiLevelType w:val="multilevel"/>
    <w:tmpl w:val="444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C21B6"/>
    <w:multiLevelType w:val="multilevel"/>
    <w:tmpl w:val="F97A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EE"/>
    <w:rsid w:val="0013569F"/>
    <w:rsid w:val="00565FA3"/>
    <w:rsid w:val="005B70EE"/>
    <w:rsid w:val="00D77F3A"/>
    <w:rsid w:val="00E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340"/>
    <w:rPr>
      <w:color w:val="0000FF"/>
      <w:u w:val="single"/>
    </w:rPr>
  </w:style>
  <w:style w:type="character" w:customStyle="1" w:styleId="js-phone-number">
    <w:name w:val="js-phone-number"/>
    <w:basedOn w:val="a0"/>
    <w:rsid w:val="00E84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340"/>
    <w:rPr>
      <w:color w:val="0000FF"/>
      <w:u w:val="single"/>
    </w:rPr>
  </w:style>
  <w:style w:type="character" w:customStyle="1" w:styleId="js-phone-number">
    <w:name w:val="js-phone-number"/>
    <w:basedOn w:val="a0"/>
    <w:rsid w:val="00E8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55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99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8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7974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4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2024-10-22T12:08:00Z</dcterms:created>
  <dcterms:modified xsi:type="dcterms:W3CDTF">2024-10-22T13:43:00Z</dcterms:modified>
</cp:coreProperties>
</file>