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04E" w:rsidRPr="0052504E" w:rsidRDefault="0052504E" w:rsidP="005250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287 тысяч </w:t>
      </w:r>
      <w:proofErr w:type="spellStart"/>
      <w:r w:rsidRPr="00525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кировчан</w:t>
      </w:r>
      <w:proofErr w:type="spellEnd"/>
      <w:r w:rsidRPr="00525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получили налоговые уведомления в электронном виде</w:t>
      </w:r>
    </w:p>
    <w:p w:rsidR="0052504E" w:rsidRPr="0052504E" w:rsidRDefault="0052504E" w:rsidP="0052504E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04E">
        <w:rPr>
          <w:rFonts w:ascii="Times New Roman" w:eastAsia="Times New Roman" w:hAnsi="Times New Roman" w:cs="Times New Roman"/>
          <w:sz w:val="28"/>
          <w:szCs w:val="28"/>
          <w:lang w:eastAsia="ru-RU"/>
        </w:rPr>
        <w:t>УФНС России по Кировской области обращает внимание жителей региона, что в настоящее время продолжается массовая кампания по уплате имущественных налогов физических лиц (транспортный, земельный и налог на имущество) за 2022 год.</w:t>
      </w:r>
      <w:r w:rsidRPr="0052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5250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настоящий момент продолжается рассылка налоговых уведомлений (СНУ). Пользователи сервиса «</w:t>
      </w:r>
      <w:hyperlink r:id="rId5" w:tgtFrame="_blank" w:history="1">
        <w:r w:rsidRPr="005250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Личный кабинет налогоплательщика для физических лиц</w:t>
        </w:r>
      </w:hyperlink>
      <w:r w:rsidRPr="0052504E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получают налоговые уведомления в электронном виде в первую очередь. В настоящее время уведомления уже получили 287 000 налогоплательщиков Кировской области, пользующихся своими личными кабинетами.</w:t>
      </w:r>
      <w:r w:rsidRPr="0052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Сейчас у физических лиц появилась возможность получать СНУ в электронном виде и через личный кабинет на Едином портале государственных и муниципальных услуг (ЕПГУ). Для этого зарегистрированному в единой системе идентификац</w:t>
      </w:r>
      <w:proofErr w:type="gramStart"/>
      <w:r w:rsidRPr="0052504E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5250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на ЕПГУ налогоплательщику нужно направить через ЕПГУ уведомление о необходимости получения документов от налоговых органов в электронной форме через ЕПГУ.</w:t>
      </w:r>
      <w:r w:rsidRPr="0052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Напоминаем, что уплатить указанные налоги необходимо не позднее 1 декабря 2023 года. Самый удобный способ уплаты – также через онлайн-сервисов сайта ФНС России: «Личный кабинет налогоплательщика физического лица», Уплата налогов и пошлин».</w:t>
      </w:r>
      <w:r w:rsidRPr="0052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Многие жители Кировской области приняли решение уплатить имущественные налоги физических лиц за 2022 год заранее, став участниками массовой акции «Начни с себя». По состоянию на 26.09.2023 ими уже уплачено 99 миллионов рублей (3.76% от исчисленной суммы имущественных налогов).</w:t>
      </w:r>
      <w:r w:rsidRPr="00525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максимального удобства налогоплательщиков на официальном сайте Федеральной налоговой службы </w:t>
      </w:r>
      <w:proofErr w:type="gramStart"/>
      <w:r w:rsidRPr="005250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размещена</w:t>
      </w:r>
      <w:proofErr w:type="gramEnd"/>
      <w:r w:rsidRPr="0052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50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промостраница</w:t>
      </w:r>
      <w:proofErr w:type="spellEnd"/>
      <w:r w:rsidRPr="0052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«Налоговое уведомление 2023 года» (</w:t>
      </w:r>
      <w:hyperlink r:id="rId6" w:tgtFrame="_blank" w:history="1">
        <w:r w:rsidRPr="005250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https://www.nalog.gov.ru/rn77/nu2023/</w:t>
        </w:r>
      </w:hyperlink>
      <w:r w:rsidRPr="0052504E">
        <w:rPr>
          <w:rFonts w:ascii="Times New Roman" w:eastAsia="Times New Roman" w:hAnsi="Times New Roman" w:cs="Times New Roman"/>
          <w:sz w:val="28"/>
          <w:szCs w:val="28"/>
          <w:lang w:eastAsia="ru-RU"/>
        </w:rPr>
        <w:t>). Она содержит подробную информацию по вопросам начисления и уплаты гражданами имущественных налогов.</w:t>
      </w:r>
    </w:p>
    <w:p w:rsidR="0052504E" w:rsidRPr="0052504E" w:rsidRDefault="0052504E" w:rsidP="00525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04E">
        <w:rPr>
          <w:rFonts w:ascii="Times New Roman" w:eastAsia="Times New Roman" w:hAnsi="Times New Roman" w:cs="Times New Roman"/>
          <w:sz w:val="24"/>
          <w:szCs w:val="24"/>
          <w:lang w:eastAsia="ru-RU"/>
        </w:rPr>
        <w:t> -------------------------</w:t>
      </w:r>
      <w:r w:rsidRPr="005250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250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52504E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52504E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ачальника</w:t>
      </w:r>
      <w:proofErr w:type="spellEnd"/>
      <w:r w:rsidRPr="00525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оказания государственных услуг №1,</w:t>
      </w:r>
    </w:p>
    <w:p w:rsidR="0052504E" w:rsidRPr="0052504E" w:rsidRDefault="0052504E" w:rsidP="00525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0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Пресс-секретарь УФНС России по Кировской области</w:t>
      </w:r>
      <w:r w:rsidRPr="005250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Елена Белоусова</w:t>
      </w:r>
      <w:r w:rsidRPr="005250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т.37-82-30</w:t>
      </w:r>
      <w:r w:rsidRPr="005250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8-922-926-31-10</w:t>
      </w:r>
      <w:r w:rsidRPr="005250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50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Сайт: </w:t>
      </w:r>
      <w:hyperlink r:id="rId7" w:tgtFrame="_blank" w:history="1">
        <w:r w:rsidRPr="005250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http://www.r43.nalog.gov.ru/</w:t>
        </w:r>
      </w:hyperlink>
      <w:r w:rsidRPr="005250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504E" w:rsidRPr="0052504E" w:rsidRDefault="0052504E" w:rsidP="00525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04E">
        <w:rPr>
          <w:rFonts w:ascii="Times New Roman" w:eastAsia="Times New Roman" w:hAnsi="Times New Roman" w:cs="Times New Roman"/>
          <w:sz w:val="24"/>
          <w:szCs w:val="24"/>
          <w:lang w:eastAsia="ru-RU"/>
        </w:rPr>
        <w:t>ВК: </w:t>
      </w:r>
      <w:hyperlink r:id="rId8" w:tgtFrame="_blank" w:history="1">
        <w:r w:rsidRPr="005250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https://vk.com/public217974872</w:t>
        </w:r>
      </w:hyperlink>
    </w:p>
    <w:p w:rsidR="0052504E" w:rsidRPr="0052504E" w:rsidRDefault="0052504E" w:rsidP="00525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504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52504E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9" w:tgtFrame="_blank" w:history="1">
        <w:r w:rsidRPr="005250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https://ok.ru/group/70000001551562</w:t>
        </w:r>
      </w:hyperlink>
    </w:p>
    <w:p w:rsidR="004B35E6" w:rsidRPr="0052504E" w:rsidRDefault="004B35E6"/>
    <w:sectPr w:rsidR="004B35E6" w:rsidRPr="00525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4D0"/>
    <w:rsid w:val="004B35E6"/>
    <w:rsid w:val="005064D0"/>
    <w:rsid w:val="0052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36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0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86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00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13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59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17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97487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43.nalog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alog.gov.ru/rn77/nu202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kfl2.nalog.ru/lkfl/logi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k.ru/group/700000015515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2023-09-28T12:24:00Z</dcterms:created>
  <dcterms:modified xsi:type="dcterms:W3CDTF">2023-09-28T12:24:00Z</dcterms:modified>
</cp:coreProperties>
</file>