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3091" w14:textId="77777777" w:rsidR="002C52AA" w:rsidRPr="002C52AA" w:rsidRDefault="002C52AA" w:rsidP="002C52AA">
      <w:r w:rsidRPr="002C52AA">
        <w:rPr>
          <w:b/>
          <w:bCs/>
        </w:rPr>
        <w:t>Проверить себя и контрагента поможет электронный сервис «Прозрачный бизнес»</w:t>
      </w:r>
    </w:p>
    <w:p w14:paraId="0CEBFE84" w14:textId="77777777" w:rsidR="002C52AA" w:rsidRPr="002C52AA" w:rsidRDefault="002C52AA" w:rsidP="002C52AA">
      <w:r w:rsidRPr="002C52AA">
        <w:t>УФНС России по Кировской области напоминает, что для максимального удобства налогоплательщиков на сайте ФНС России функционирует сервис «Прозрачный бизнес», позволяющий бесплатно в режиме онлайн получить информацию о юридических лицах и индивидуальных предпринимателях, легко и быстро найти контрагентов по ИНН, ОГРН, названию организации, ФИО индивидуального предпринимателя, адресу. В настоящее время в Кировской области зарегистрировано 25 565 юридических лиц и 30 803 индивидуальных предпринимателя.</w:t>
      </w:r>
    </w:p>
    <w:p w14:paraId="548FBBF5" w14:textId="77777777" w:rsidR="002C52AA" w:rsidRPr="002C52AA" w:rsidRDefault="002C52AA" w:rsidP="002C52AA">
      <w:r w:rsidRPr="002C52AA">
        <w:t>В сервисе «Прозрачный бизнес» аккумулирована информация из нескольких электронных сервисов ФНС России, благодаря этому в одном месте можно получить основную открытую информацию об искомом налогоплательщике:</w:t>
      </w:r>
    </w:p>
    <w:p w14:paraId="292A9413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реквизиты организации или индивидуального предпринимателя (полное и сокращенное название организации, ФИО предпринимателя, ОГРН, ОГРНИП, ИНН);</w:t>
      </w:r>
    </w:p>
    <w:p w14:paraId="617F7039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сведения о видах деятельности и уставном капитале организации;</w:t>
      </w:r>
    </w:p>
    <w:p w14:paraId="710113F2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сведения из Единого государственного реестра юридических лиц и индивидуальных предпринимателей и Единого государственного реестра субъектов малого и среднего предпринимательства с возможностью получения выписки из реестров;</w:t>
      </w:r>
    </w:p>
    <w:p w14:paraId="51671191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сведения из реестра дисквалифицированных лиц;</w:t>
      </w:r>
    </w:p>
    <w:p w14:paraId="7A19BBD1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информацию о недостоверности сведений по адресу, или руководителю организации;</w:t>
      </w:r>
    </w:p>
    <w:p w14:paraId="48474074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информацию о многократном участии физического лица в организациях;</w:t>
      </w:r>
    </w:p>
    <w:p w14:paraId="708081F9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сведения об адресах массовой регистрации организаций;</w:t>
      </w:r>
    </w:p>
    <w:p w14:paraId="0D071383" w14:textId="77777777" w:rsidR="002C52AA" w:rsidRPr="002C52AA" w:rsidRDefault="002C52AA" w:rsidP="002C52AA">
      <w:pPr>
        <w:numPr>
          <w:ilvl w:val="0"/>
          <w:numId w:val="1"/>
        </w:numPr>
      </w:pPr>
      <w:r w:rsidRPr="002C52AA">
        <w:t>сведения о факте представления документов для государственной регистрации.</w:t>
      </w:r>
    </w:p>
    <w:p w14:paraId="63844B59" w14:textId="77777777" w:rsidR="002C52AA" w:rsidRPr="002C52AA" w:rsidRDefault="002C52AA" w:rsidP="002C52AA">
      <w:r w:rsidRPr="002C52AA">
        <w:t>Также в сервисе отражаются сведения о задолженности организации по налогам, пеням и штрафам, о ее налоговых нарушениях, сумме уплаченных налогов, сумме доходов и расходов по данным бухгалтерской отчетности, сведения о численности работников организации, а также о том, представляется ли налоговая отчетность, и многое другое. Сервис также предоставляет возможность узнать налоговую нагрузку по отрасли, в которой осуществляет деятельность искомый налогоплательщик.</w:t>
      </w:r>
    </w:p>
    <w:p w14:paraId="654B8F77" w14:textId="77777777" w:rsidR="002C52AA" w:rsidRPr="002C52AA" w:rsidRDefault="002C52AA" w:rsidP="002C52AA">
      <w:r w:rsidRPr="002C52AA">
        <w:t xml:space="preserve">Право ФНС России публиковать в сети Интернет сведения, которые не являются </w:t>
      </w:r>
      <w:proofErr w:type="gramStart"/>
      <w:r w:rsidRPr="002C52AA">
        <w:t>налоговой тайной</w:t>
      </w:r>
      <w:proofErr w:type="gramEnd"/>
      <w:r w:rsidRPr="002C52AA">
        <w:t xml:space="preserve"> регламентируется пунктом 1 статьи 102 Налогового кодекса РФ.</w:t>
      </w:r>
    </w:p>
    <w:p w14:paraId="1ECBA4EB" w14:textId="77777777" w:rsidR="002C52AA" w:rsidRPr="002C52AA" w:rsidRDefault="002C52AA" w:rsidP="002C52AA">
      <w:r w:rsidRPr="002C52AA">
        <w:lastRenderedPageBreak/>
        <w:t>Электронный сервис «Прозрачный бизнес» позволяет любому пользователю получить объективную оценку и проверить информацию об организации, например, при выборе потенциального контрагента. Это поможет снизить риски при заключении сделок.</w:t>
      </w:r>
    </w:p>
    <w:p w14:paraId="0582994D" w14:textId="77777777" w:rsidR="002C52AA" w:rsidRPr="002C52AA" w:rsidRDefault="002C52AA" w:rsidP="002C52AA">
      <w:r w:rsidRPr="002C52AA">
        <w:t> </w:t>
      </w:r>
    </w:p>
    <w:p w14:paraId="5675CC56" w14:textId="77777777" w:rsidR="001678D2" w:rsidRDefault="001678D2"/>
    <w:sectPr w:rsidR="0016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585"/>
    <w:multiLevelType w:val="multilevel"/>
    <w:tmpl w:val="DCB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68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D2"/>
    <w:rsid w:val="001678D2"/>
    <w:rsid w:val="002C52AA"/>
    <w:rsid w:val="00C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2B237-EEE5-47F8-B656-0705E35E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7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7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78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8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8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8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8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8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78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78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78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7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78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7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2024-08-09T10:13:00Z</dcterms:created>
  <dcterms:modified xsi:type="dcterms:W3CDTF">2024-08-09T10:13:00Z</dcterms:modified>
</cp:coreProperties>
</file>