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FE68" w14:textId="77777777" w:rsidR="005819A1" w:rsidRDefault="005819A1" w:rsidP="005819A1">
      <w:pPr>
        <w:pStyle w:val="a3"/>
        <w:jc w:val="center"/>
      </w:pPr>
      <w:r>
        <w:rPr>
          <w:rStyle w:val="a4"/>
        </w:rPr>
        <w:t>Руководитель Управления встретился с представителями крупного регионального бизнеса</w:t>
      </w:r>
    </w:p>
    <w:p w14:paraId="6611988C" w14:textId="77777777" w:rsidR="005819A1" w:rsidRDefault="005819A1" w:rsidP="005819A1">
      <w:pPr>
        <w:pStyle w:val="a3"/>
        <w:jc w:val="both"/>
      </w:pPr>
      <w:r>
        <w:t>Руководитель УФНС России по Кировской области Василий Сметанин принял участие в расширенном заседании Правления Кировского союза промышленников и предпринимателей. Открыл расширенное заседание председатель регионального РСПП Виктор Медведков.</w:t>
      </w:r>
    </w:p>
    <w:p w14:paraId="4C16189D" w14:textId="77777777" w:rsidR="005819A1" w:rsidRDefault="005819A1" w:rsidP="005819A1">
      <w:pPr>
        <w:pStyle w:val="a3"/>
        <w:jc w:val="both"/>
      </w:pPr>
      <w:r>
        <w:t xml:space="preserve">Руководитель Управления Василий Сметанин обратился с приветственным словом к членам Объединения работодателей Кировской </w:t>
      </w:r>
      <w:proofErr w:type="gramStart"/>
      <w:r>
        <w:t>области  -</w:t>
      </w:r>
      <w:proofErr w:type="gramEnd"/>
      <w:r>
        <w:t>  представителям крупного бизнеса. Руководитель налогового ведомства отметил, что крупные компании обеспечивают основные поступления в российский бюджет, тем самым позволяя государству решать социальные задачи. Для обеспечения эффективного взаимодействия с этим сегментом налогоплательщиков существует целый ряд инструментов.</w:t>
      </w:r>
    </w:p>
    <w:p w14:paraId="06BB1A87" w14:textId="77777777" w:rsidR="005819A1" w:rsidRDefault="005819A1" w:rsidP="005819A1">
      <w:pPr>
        <w:pStyle w:val="a3"/>
        <w:jc w:val="both"/>
      </w:pPr>
      <w:r>
        <w:t xml:space="preserve">Федеральной налоговой службой в 2022 году предоставлялся целый ряд мер поддержки крупному бизнесу: продление уплаты страховых взносов на год, реструктуризация задолженности вместо банкротства, приостановление блокировки счетов, освобождение от НДФЛ ряда доходов, ускорение возмещения НДС и многое другое. Кроме того, отметил руководитель Управления Василий Сметанин, в Кировской области в настоящее время действуют региональные меры поддержки бизнеса. Данными преференциями воспользовалось значительное количество кировских налогоплательщиков.  </w:t>
      </w:r>
    </w:p>
    <w:p w14:paraId="52F55833" w14:textId="77777777" w:rsidR="005819A1" w:rsidRDefault="005819A1" w:rsidP="005819A1">
      <w:pPr>
        <w:pStyle w:val="a3"/>
        <w:jc w:val="both"/>
      </w:pPr>
      <w:r>
        <w:t>Налоговое ведомство, подчеркнул Василий Сметанин, оказывает информационную и экспертную поддержку регионального бизнеса. Так при введении с 1 января 2023 Единого налогового счета было организовано взаимодействие между территориальными органами ФНС России и основными региональными плательщиками, направленное на информационную поддержку указанной категории бизнесменов при переходе на ЕНС.</w:t>
      </w:r>
    </w:p>
    <w:p w14:paraId="29458E58" w14:textId="77777777" w:rsidR="005819A1" w:rsidRDefault="005819A1" w:rsidP="005819A1">
      <w:pPr>
        <w:pStyle w:val="a3"/>
        <w:jc w:val="both"/>
      </w:pPr>
      <w:r>
        <w:t>«Сейчас можно сказать, что переходный период применения ЕНС нами успешно пройден, ситуация стабилизировалась», - отметил руководитель УФНС.  Функционал Личных кабинетов юридических лиц и индивидуальных предпринимателей в настоящее время доступен для налогоплательщиков в полном объеме. В разделе ЕНС пользователи личных кабинетов имеют возможность увидеть свое сальдо расчетов с бюджетом, детализацию баланса, сумму задолженности по всем видам налогов, сборов, просмотреть совершенные и предстоящие платежи.</w:t>
      </w:r>
    </w:p>
    <w:p w14:paraId="6C729C6F" w14:textId="77777777" w:rsidR="005819A1" w:rsidRDefault="005819A1" w:rsidP="005819A1">
      <w:pPr>
        <w:pStyle w:val="a3"/>
        <w:jc w:val="both"/>
      </w:pPr>
      <w:r>
        <w:t xml:space="preserve">Руководитель Управления Василий Сметанин проинформировал представителей бизнеса, что после масштабной реорганизации и перехода налоговых органов нашего региона на двухуровневую систему управления неизменными остались уровень качества и широкий </w:t>
      </w:r>
      <w:proofErr w:type="gramStart"/>
      <w:r>
        <w:t>спектр услуг</w:t>
      </w:r>
      <w:proofErr w:type="gramEnd"/>
      <w:r>
        <w:t xml:space="preserve"> ФНС, оказываемых физическим лицам, индивидуальным предпринимателям, юридическим лицам. Сохранена возможность личного посещения налогоплательщиками операционных залов на территориях области, организована работа выездных мобильных офисов. Услуги ФНС оказываются жителям по экстерриториальному принципу.</w:t>
      </w:r>
    </w:p>
    <w:p w14:paraId="03E83FB2" w14:textId="77777777" w:rsidR="005819A1" w:rsidRDefault="005819A1" w:rsidP="005819A1">
      <w:pPr>
        <w:pStyle w:val="a3"/>
        <w:jc w:val="both"/>
      </w:pPr>
      <w:r>
        <w:t>Все больше налогоплательщиков взаимодействуют с налоговой в онлайн-формате. Сегодня 99% услуг ФНС России налогоплательщики получают в электронном виде.</w:t>
      </w:r>
    </w:p>
    <w:p w14:paraId="7FE03C65" w14:textId="77777777" w:rsidR="005819A1" w:rsidRDefault="005819A1" w:rsidP="005819A1">
      <w:pPr>
        <w:pStyle w:val="a3"/>
        <w:jc w:val="both"/>
      </w:pPr>
      <w:r>
        <w:t xml:space="preserve">Завершая выступление, Василий Сметанин отметил, что получение обратной связи от бизнеса крайне важно для ФНС России. Налоговая служба по-прежнему открытое ведомство. «Мы готовы к сотрудничеству и конструктивному диалогу. Готовы к </w:t>
      </w:r>
      <w:r>
        <w:lastRenderedPageBreak/>
        <w:t>взаимодействию как напрямую с предпринимателями, так и при посредничестве бизнес-объединений», - подчеркнул руководитель регионального налогового ведомства.</w:t>
      </w:r>
    </w:p>
    <w:p w14:paraId="503AD5C9" w14:textId="77777777" w:rsidR="0027336D" w:rsidRDefault="0027336D"/>
    <w:sectPr w:rsidR="0027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6D"/>
    <w:rsid w:val="0027336D"/>
    <w:rsid w:val="005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4A4AE-F82E-4FEB-A477-5137995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81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2023-07-28T05:18:00Z</dcterms:created>
  <dcterms:modified xsi:type="dcterms:W3CDTF">2023-07-28T05:18:00Z</dcterms:modified>
</cp:coreProperties>
</file>